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68381" w14:textId="450930D3" w:rsidR="00B15B86" w:rsidRPr="00B15B86" w:rsidRDefault="00B15B86" w:rsidP="00B15B86">
      <w:pPr>
        <w:pStyle w:val="a5"/>
        <w:jc w:val="both"/>
        <w:rPr>
          <w:rFonts w:ascii="Times New Roman" w:hAnsi="Times New Roman"/>
          <w:b/>
          <w:sz w:val="21"/>
          <w:szCs w:val="24"/>
          <w:lang w:val="en-GB"/>
        </w:rPr>
      </w:pPr>
      <w:bookmarkStart w:id="0" w:name="OLE_LINK3"/>
      <w:r w:rsidRPr="00B15B86">
        <w:rPr>
          <w:rFonts w:ascii="Times New Roman" w:hAnsi="Times New Roman"/>
          <w:b/>
          <w:sz w:val="21"/>
          <w:szCs w:val="24"/>
          <w:lang w:val="en-GB"/>
        </w:rPr>
        <w:t>3GPP TSG RAN WG1 #112bis-e</w:t>
      </w:r>
      <w:r w:rsidRPr="00B15B86">
        <w:rPr>
          <w:rFonts w:ascii="Times New Roman" w:hAnsi="Times New Roman"/>
          <w:b/>
          <w:sz w:val="21"/>
          <w:szCs w:val="24"/>
          <w:lang w:val="en-GB"/>
        </w:rPr>
        <w:tab/>
      </w:r>
      <w:r w:rsidRPr="00B15B86">
        <w:rPr>
          <w:rFonts w:ascii="Times New Roman" w:hAnsi="Times New Roman"/>
          <w:b/>
          <w:sz w:val="21"/>
          <w:szCs w:val="24"/>
          <w:lang w:val="en-GB"/>
        </w:rPr>
        <w:tab/>
      </w:r>
      <w:r w:rsidRPr="00B15B86">
        <w:rPr>
          <w:rFonts w:ascii="Times New Roman" w:hAnsi="Times New Roman"/>
          <w:b/>
          <w:sz w:val="21"/>
          <w:szCs w:val="24"/>
          <w:lang w:val="en-GB"/>
        </w:rPr>
        <w:tab/>
      </w:r>
      <w:r w:rsidR="00E8499C">
        <w:rPr>
          <w:rFonts w:ascii="Times New Roman" w:hAnsi="Times New Roman"/>
          <w:b/>
          <w:sz w:val="21"/>
          <w:szCs w:val="24"/>
          <w:lang w:val="en-GB"/>
        </w:rPr>
        <w:t xml:space="preserve">    </w:t>
      </w:r>
      <w:r w:rsidR="00E8499C" w:rsidRPr="00E8499C">
        <w:rPr>
          <w:rFonts w:ascii="Times New Roman" w:hAnsi="Times New Roman"/>
          <w:b/>
          <w:sz w:val="21"/>
          <w:szCs w:val="24"/>
          <w:lang w:val="en-GB"/>
        </w:rPr>
        <w:t>R1-2303216</w:t>
      </w:r>
    </w:p>
    <w:p w14:paraId="6EAFC44F" w14:textId="03737800" w:rsidR="003F7FB3" w:rsidRDefault="00B15B86" w:rsidP="00B15B86">
      <w:pPr>
        <w:pStyle w:val="a5"/>
        <w:jc w:val="both"/>
        <w:rPr>
          <w:rFonts w:ascii="Times New Roman" w:hAnsi="Times New Roman"/>
          <w:b/>
          <w:sz w:val="21"/>
          <w:szCs w:val="24"/>
          <w:lang w:val="en-GB"/>
        </w:rPr>
      </w:pPr>
      <w:r w:rsidRPr="00B15B86">
        <w:rPr>
          <w:rFonts w:ascii="Times New Roman" w:hAnsi="Times New Roman"/>
          <w:b/>
          <w:sz w:val="21"/>
          <w:szCs w:val="24"/>
          <w:lang w:val="en-GB"/>
        </w:rPr>
        <w:t>e-Meeting, April 17th – April 26th, 2023</w:t>
      </w:r>
    </w:p>
    <w:p w14:paraId="7FCF52D1" w14:textId="77777777" w:rsidR="00B15B86" w:rsidRPr="00B15B86" w:rsidRDefault="00B15B86" w:rsidP="00B15B86">
      <w:pPr>
        <w:pStyle w:val="a5"/>
        <w:jc w:val="both"/>
        <w:rPr>
          <w:rFonts w:ascii="Times New Roman" w:hAnsi="Times New Roman"/>
          <w:sz w:val="21"/>
          <w:szCs w:val="22"/>
        </w:rPr>
      </w:pPr>
    </w:p>
    <w:p w14:paraId="680AFB64"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085B0C5D" w14:textId="77777777"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B87F14" w:rsidRPr="00B87F14">
        <w:rPr>
          <w:rFonts w:ascii="Times New Roman" w:eastAsia="MS Gothic" w:hAnsi="Times New Roman"/>
          <w:sz w:val="21"/>
          <w:szCs w:val="22"/>
        </w:rPr>
        <w:t xml:space="preserve">Discussion on </w:t>
      </w:r>
      <w:r w:rsidR="000E7AF3">
        <w:rPr>
          <w:rFonts w:ascii="Times New Roman" w:eastAsia="MS Gothic" w:hAnsi="Times New Roman"/>
          <w:sz w:val="21"/>
          <w:szCs w:val="22"/>
        </w:rPr>
        <w:t>unified TCI framework extension for multi-TRP</w:t>
      </w:r>
    </w:p>
    <w:p w14:paraId="27F607E1" w14:textId="77777777"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DE6EE4">
        <w:rPr>
          <w:rFonts w:ascii="Times New Roman" w:eastAsia="宋体" w:hAnsi="Times New Roman"/>
          <w:sz w:val="21"/>
          <w:szCs w:val="22"/>
        </w:rPr>
        <w:t>9</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0E7AF3">
        <w:rPr>
          <w:rFonts w:ascii="Times New Roman" w:eastAsia="宋体" w:hAnsi="Times New Roman"/>
          <w:sz w:val="21"/>
          <w:szCs w:val="22"/>
        </w:rPr>
        <w:t>1</w:t>
      </w:r>
      <w:r w:rsidR="00DE6EE4">
        <w:rPr>
          <w:rFonts w:ascii="Times New Roman" w:eastAsia="宋体" w:hAnsi="Times New Roman"/>
          <w:sz w:val="21"/>
          <w:szCs w:val="22"/>
        </w:rPr>
        <w:t>.</w:t>
      </w:r>
      <w:r w:rsidR="009400BE" w:rsidRPr="00000C24">
        <w:rPr>
          <w:rFonts w:ascii="Times New Roman" w:eastAsia="宋体" w:hAnsi="Times New Roman"/>
          <w:sz w:val="21"/>
          <w:szCs w:val="22"/>
        </w:rPr>
        <w:t>1</w:t>
      </w:r>
    </w:p>
    <w:p w14:paraId="24991024"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1F0D00E8" w14:textId="77777777" w:rsidR="004B161B" w:rsidRPr="005B071C" w:rsidRDefault="0089377E" w:rsidP="006712B6">
      <w:pPr>
        <w:pStyle w:val="1"/>
        <w:spacing w:before="156" w:after="156"/>
        <w:rPr>
          <w:rFonts w:ascii="Times New Roman" w:hAnsi="Times New Roman"/>
        </w:rPr>
      </w:pPr>
      <w:bookmarkStart w:id="2" w:name="DocumentFor"/>
      <w:bookmarkEnd w:id="2"/>
      <w:r w:rsidRPr="005B071C">
        <w:rPr>
          <w:rFonts w:ascii="Times New Roman" w:hAnsi="Times New Roman"/>
        </w:rPr>
        <w:t xml:space="preserve"> </w:t>
      </w:r>
      <w:r w:rsidR="004B161B" w:rsidRPr="005B071C">
        <w:rPr>
          <w:rFonts w:ascii="Times New Roman" w:hAnsi="Times New Roman"/>
        </w:rPr>
        <w:t>Introduction</w:t>
      </w:r>
    </w:p>
    <w:p w14:paraId="1226A3E3" w14:textId="43703935" w:rsidR="001B2A71" w:rsidRPr="001B2A71" w:rsidRDefault="001B2A71" w:rsidP="001B2A71">
      <w:pPr>
        <w:spacing w:beforeLines="50" w:before="156" w:afterLines="50" w:after="156"/>
        <w:rPr>
          <w:rFonts w:ascii="Times New Roman" w:hAnsi="Times New Roman"/>
          <w:sz w:val="21"/>
        </w:rPr>
      </w:pPr>
      <w:bookmarkStart w:id="3" w:name="_Hlk115120516"/>
      <w:bookmarkStart w:id="4" w:name="_Hlk521259925"/>
      <w:r>
        <w:rPr>
          <w:rFonts w:ascii="Times New Roman" w:hAnsi="Times New Roman"/>
          <w:sz w:val="21"/>
        </w:rPr>
        <w:t xml:space="preserve">In this contribution, we </w:t>
      </w:r>
      <w:r w:rsidRPr="003371F2">
        <w:rPr>
          <w:rFonts w:ascii="Times New Roman" w:hAnsi="Times New Roman"/>
          <w:sz w:val="21"/>
        </w:rPr>
        <w:t xml:space="preserve">share our considerations </w:t>
      </w:r>
      <w:r>
        <w:rPr>
          <w:rFonts w:ascii="Times New Roman" w:hAnsi="Times New Roman"/>
          <w:sz w:val="21"/>
        </w:rPr>
        <w:t xml:space="preserve">related to </w:t>
      </w:r>
      <w:r w:rsidRPr="001B2A71">
        <w:rPr>
          <w:rFonts w:ascii="Times New Roman" w:hAnsi="Times New Roman"/>
          <w:sz w:val="21"/>
        </w:rPr>
        <w:t>unified TCI framework extension</w:t>
      </w:r>
      <w:r>
        <w:rPr>
          <w:rFonts w:ascii="Times New Roman" w:hAnsi="Times New Roman"/>
          <w:sz w:val="21"/>
        </w:rPr>
        <w:t xml:space="preserve">, including the unified framework for MTRP, power control enhancement for MTRP, and beam reporting enhancement for </w:t>
      </w:r>
      <w:proofErr w:type="spellStart"/>
      <w:r>
        <w:rPr>
          <w:rFonts w:ascii="Times New Roman" w:hAnsi="Times New Roman"/>
          <w:sz w:val="21"/>
        </w:rPr>
        <w:t>STxMP</w:t>
      </w:r>
      <w:proofErr w:type="spellEnd"/>
      <w:r>
        <w:rPr>
          <w:rFonts w:ascii="Times New Roman" w:hAnsi="Times New Roman"/>
          <w:sz w:val="21"/>
        </w:rPr>
        <w:t xml:space="preserve">. </w:t>
      </w:r>
    </w:p>
    <w:bookmarkEnd w:id="3"/>
    <w:p w14:paraId="26D88069" w14:textId="77777777" w:rsidR="00531EBD" w:rsidRPr="002A167E" w:rsidRDefault="000E7AF3" w:rsidP="00320A23">
      <w:pPr>
        <w:pStyle w:val="1"/>
        <w:spacing w:before="156" w:after="156"/>
        <w:rPr>
          <w:rFonts w:ascii="Times New Roman" w:hAnsi="Times New Roman"/>
          <w:sz w:val="20"/>
          <w:szCs w:val="20"/>
        </w:rPr>
      </w:pPr>
      <w:r w:rsidRPr="002A167E">
        <w:rPr>
          <w:rFonts w:ascii="Times New Roman" w:hAnsi="Times New Roman"/>
        </w:rPr>
        <w:t xml:space="preserve">Unified TCI framework </w:t>
      </w:r>
      <w:r w:rsidR="00E56B06" w:rsidRPr="002A167E">
        <w:rPr>
          <w:rFonts w:ascii="Times New Roman" w:hAnsi="Times New Roman"/>
        </w:rPr>
        <w:t xml:space="preserve">extension </w:t>
      </w:r>
      <w:r w:rsidRPr="002A167E">
        <w:rPr>
          <w:rFonts w:ascii="Times New Roman" w:hAnsi="Times New Roman"/>
        </w:rPr>
        <w:t xml:space="preserve">for </w:t>
      </w:r>
      <w:r w:rsidR="000954B3">
        <w:rPr>
          <w:rFonts w:ascii="Times New Roman" w:hAnsi="Times New Roman"/>
        </w:rPr>
        <w:t>M</w:t>
      </w:r>
      <w:r w:rsidRPr="002A167E">
        <w:rPr>
          <w:rFonts w:ascii="Times New Roman" w:hAnsi="Times New Roman"/>
        </w:rPr>
        <w:t>TRP</w:t>
      </w:r>
    </w:p>
    <w:p w14:paraId="5AC30366" w14:textId="77777777" w:rsidR="00964E5B" w:rsidRPr="005B071C" w:rsidRDefault="00690496" w:rsidP="00964E5B">
      <w:pPr>
        <w:pStyle w:val="2"/>
        <w:tabs>
          <w:tab w:val="num" w:pos="576"/>
        </w:tabs>
        <w:spacing w:before="156" w:after="156"/>
        <w:rPr>
          <w:b/>
          <w:sz w:val="24"/>
        </w:rPr>
      </w:pPr>
      <w:r w:rsidRPr="005B071C">
        <w:rPr>
          <w:b/>
          <w:sz w:val="24"/>
        </w:rPr>
        <w:t>U</w:t>
      </w:r>
      <w:r w:rsidR="00964E5B" w:rsidRPr="005B071C">
        <w:rPr>
          <w:b/>
          <w:sz w:val="24"/>
        </w:rPr>
        <w:t xml:space="preserve">nified TCI extension for </w:t>
      </w:r>
      <w:r w:rsidRPr="005B071C">
        <w:rPr>
          <w:b/>
          <w:sz w:val="24"/>
        </w:rPr>
        <w:t xml:space="preserve">M-DCI based </w:t>
      </w:r>
      <w:r w:rsidR="00964E5B" w:rsidRPr="005B071C">
        <w:rPr>
          <w:b/>
          <w:sz w:val="24"/>
        </w:rPr>
        <w:t>MTRP</w:t>
      </w:r>
    </w:p>
    <w:tbl>
      <w:tblPr>
        <w:tblStyle w:val="aff5"/>
        <w:tblW w:w="0" w:type="auto"/>
        <w:tblLook w:val="04A0" w:firstRow="1" w:lastRow="0" w:firstColumn="1" w:lastColumn="0" w:noHBand="0" w:noVBand="1"/>
      </w:tblPr>
      <w:tblGrid>
        <w:gridCol w:w="9962"/>
      </w:tblGrid>
      <w:tr w:rsidR="008D69BF" w:rsidRPr="008D69BF" w14:paraId="24EFF6F0" w14:textId="77777777" w:rsidTr="008D69BF">
        <w:tc>
          <w:tcPr>
            <w:tcW w:w="9962" w:type="dxa"/>
          </w:tcPr>
          <w:p w14:paraId="480F4586" w14:textId="23AF0F42" w:rsidR="008D69BF" w:rsidRPr="008D69BF" w:rsidRDefault="008D69BF" w:rsidP="008D69BF">
            <w:pPr>
              <w:snapToGrid w:val="0"/>
              <w:rPr>
                <w:sz w:val="20"/>
                <w:szCs w:val="20"/>
                <w:highlight w:val="green"/>
                <w:lang w:eastAsia="zh-CN"/>
              </w:rPr>
            </w:pPr>
            <w:r w:rsidRPr="008D69BF">
              <w:rPr>
                <w:b/>
                <w:bCs/>
                <w:sz w:val="20"/>
                <w:szCs w:val="20"/>
                <w:highlight w:val="green"/>
              </w:rPr>
              <w:t>Agreement</w:t>
            </w:r>
            <w:r w:rsidR="00A44DF7">
              <w:rPr>
                <w:b/>
                <w:bCs/>
                <w:sz w:val="20"/>
                <w:szCs w:val="20"/>
                <w:highlight w:val="green"/>
              </w:rPr>
              <w:t>@RAN1#112</w:t>
            </w:r>
          </w:p>
          <w:p w14:paraId="0CEB05F7" w14:textId="77777777" w:rsidR="008D69BF" w:rsidRPr="008D69BF" w:rsidRDefault="008D69BF" w:rsidP="008D69BF">
            <w:pPr>
              <w:tabs>
                <w:tab w:val="left" w:pos="0"/>
              </w:tabs>
              <w:snapToGrid w:val="0"/>
              <w:rPr>
                <w:sz w:val="20"/>
                <w:szCs w:val="20"/>
              </w:rPr>
            </w:pPr>
            <w:r w:rsidRPr="008D69BF">
              <w:rPr>
                <w:sz w:val="20"/>
                <w:szCs w:val="20"/>
                <w:lang w:eastAsia="zh-CN"/>
              </w:rPr>
              <w:t>On unified TCI framework extension for M-DCI based MTRP</w:t>
            </w:r>
            <w:r w:rsidRPr="008D69BF">
              <w:rPr>
                <w:sz w:val="20"/>
                <w:szCs w:val="20"/>
              </w:rPr>
              <w:t>, down-select from the following options for PUCCH transmission:</w:t>
            </w:r>
          </w:p>
          <w:p w14:paraId="2F5097DE" w14:textId="77777777" w:rsidR="008D69BF" w:rsidRPr="008D69BF" w:rsidRDefault="008D69BF" w:rsidP="008D69BF">
            <w:pPr>
              <w:pStyle w:val="aff2"/>
              <w:numPr>
                <w:ilvl w:val="0"/>
                <w:numId w:val="30"/>
              </w:numPr>
              <w:tabs>
                <w:tab w:val="left" w:pos="314"/>
              </w:tabs>
              <w:suppressAutoHyphens/>
              <w:snapToGrid w:val="0"/>
              <w:spacing w:beforeLines="0" w:afterLines="0"/>
              <w:ind w:left="314" w:firstLineChars="0" w:hanging="142"/>
              <w:rPr>
                <w:lang w:eastAsia="ko-KR"/>
              </w:rPr>
            </w:pPr>
            <w:r w:rsidRPr="008D69BF">
              <w:t xml:space="preserve">Opt1: A </w:t>
            </w:r>
            <w:proofErr w:type="spellStart"/>
            <w:r w:rsidRPr="008D69BF">
              <w:rPr>
                <w:i/>
                <w:iCs/>
              </w:rPr>
              <w:t>coresetPoolIndex</w:t>
            </w:r>
            <w:proofErr w:type="spellEnd"/>
            <w:r w:rsidRPr="008D69BF">
              <w:rPr>
                <w:i/>
                <w:iCs/>
              </w:rPr>
              <w:t xml:space="preserve"> </w:t>
            </w:r>
            <w:r w:rsidRPr="008D69BF">
              <w:t xml:space="preserve">value can be </w:t>
            </w:r>
            <w:r w:rsidRPr="008D69BF">
              <w:rPr>
                <w:lang w:eastAsia="ko-KR"/>
              </w:rPr>
              <w:t xml:space="preserve">provided </w:t>
            </w:r>
            <w:r w:rsidRPr="008D69BF">
              <w:t xml:space="preserve">per PUCCH resource/resource group, and the UE shall apply the indicated joint/UL TCI state specific to the </w:t>
            </w:r>
            <w:proofErr w:type="spellStart"/>
            <w:r w:rsidRPr="008D69BF">
              <w:rPr>
                <w:i/>
                <w:iCs/>
              </w:rPr>
              <w:t>coresetPoolIndex</w:t>
            </w:r>
            <w:proofErr w:type="spellEnd"/>
            <w:r w:rsidRPr="008D69BF">
              <w:t xml:space="preserve"> value to the corresponding PUCCH transmission</w:t>
            </w:r>
          </w:p>
          <w:p w14:paraId="41DEEFE6" w14:textId="77777777" w:rsidR="008D69BF" w:rsidRPr="008D69BF" w:rsidRDefault="008D69BF" w:rsidP="008D69BF">
            <w:pPr>
              <w:pStyle w:val="aff2"/>
              <w:numPr>
                <w:ilvl w:val="0"/>
                <w:numId w:val="30"/>
              </w:numPr>
              <w:tabs>
                <w:tab w:val="left" w:pos="314"/>
              </w:tabs>
              <w:suppressAutoHyphens/>
              <w:snapToGrid w:val="0"/>
              <w:spacing w:beforeLines="0" w:afterLines="0"/>
              <w:ind w:left="314" w:firstLineChars="0" w:hanging="142"/>
            </w:pPr>
            <w:r w:rsidRPr="008D69BF">
              <w:rPr>
                <w:lang w:eastAsia="ko-KR"/>
              </w:rPr>
              <w:t xml:space="preserve">Opt2: An RRC configuration can be provided </w:t>
            </w:r>
            <w:r w:rsidRPr="008D69BF">
              <w:t>per PUCCH resource/resource group</w:t>
            </w:r>
            <w:r w:rsidRPr="008D69BF">
              <w:rPr>
                <w:lang w:eastAsia="ko-KR"/>
              </w:rPr>
              <w:t xml:space="preserve"> to inform that the UE shall apply the first or the second indicated joint/UL TCI state</w:t>
            </w:r>
            <w:r w:rsidRPr="008D69BF">
              <w:t xml:space="preserve"> to the corresponding PUCCH transmission</w:t>
            </w:r>
            <w:r w:rsidRPr="008D69BF">
              <w:rPr>
                <w:lang w:eastAsia="zh-CN"/>
              </w:rPr>
              <w:t>, where</w:t>
            </w:r>
            <w:r w:rsidRPr="008D69BF">
              <w:t xml:space="preserve"> the first and the second indicated joint/DL TCI states correspond to the indicated joint/UL TCI states specific to </w:t>
            </w:r>
            <w:proofErr w:type="spellStart"/>
            <w:r w:rsidRPr="008D69BF">
              <w:rPr>
                <w:i/>
                <w:iCs/>
              </w:rPr>
              <w:t>coresetPoolIndex</w:t>
            </w:r>
            <w:proofErr w:type="spellEnd"/>
            <w:r w:rsidRPr="008D69BF">
              <w:t xml:space="preserve"> value 0 and value 1, respectively.</w:t>
            </w:r>
          </w:p>
          <w:p w14:paraId="20A612A3" w14:textId="77777777" w:rsidR="008D69BF" w:rsidRPr="008D69BF" w:rsidRDefault="008D69BF" w:rsidP="008D69BF">
            <w:pPr>
              <w:pStyle w:val="aff2"/>
              <w:numPr>
                <w:ilvl w:val="0"/>
                <w:numId w:val="30"/>
              </w:numPr>
              <w:tabs>
                <w:tab w:val="left" w:pos="314"/>
              </w:tabs>
              <w:suppressAutoHyphens/>
              <w:snapToGrid w:val="0"/>
              <w:spacing w:beforeLines="0" w:afterLines="0"/>
              <w:ind w:left="314" w:firstLineChars="0" w:hanging="142"/>
            </w:pPr>
            <w:r w:rsidRPr="008D69BF">
              <w:t>Opt3: For a PUCCH transmission triggered by PDCCH</w:t>
            </w:r>
            <w:r w:rsidRPr="008D69BF" w:rsidDel="00DB7F4B">
              <w:t xml:space="preserve"> </w:t>
            </w:r>
            <w:r w:rsidRPr="008D69BF">
              <w:t xml:space="preserve">on a CORESET when </w:t>
            </w:r>
            <w:r w:rsidRPr="008D69BF">
              <w:rPr>
                <w:rFonts w:eastAsia="等线"/>
                <w:lang w:eastAsia="zh-CN"/>
              </w:rPr>
              <w:t xml:space="preserve">the UCI in the PUCCH transmission carries HARQ-ACK information only, </w:t>
            </w:r>
            <w:r w:rsidRPr="008D69BF">
              <w:rPr>
                <w:lang w:eastAsia="zh-CN"/>
              </w:rPr>
              <w:t>t</w:t>
            </w:r>
            <w:r w:rsidRPr="008D69BF">
              <w:t xml:space="preserve">he UE shall apply the indicated joint/UL TCI state specific to a </w:t>
            </w:r>
            <w:proofErr w:type="spellStart"/>
            <w:r w:rsidRPr="008D69BF">
              <w:rPr>
                <w:i/>
                <w:iCs/>
              </w:rPr>
              <w:t>coresetPoolIndex</w:t>
            </w:r>
            <w:proofErr w:type="spellEnd"/>
            <w:r w:rsidRPr="008D69BF">
              <w:rPr>
                <w:i/>
                <w:iCs/>
              </w:rPr>
              <w:t xml:space="preserve"> </w:t>
            </w:r>
            <w:r w:rsidRPr="008D69BF">
              <w:t xml:space="preserve">value to the PUCCH transmission, where the </w:t>
            </w:r>
            <w:proofErr w:type="spellStart"/>
            <w:r w:rsidRPr="008D69BF">
              <w:rPr>
                <w:i/>
                <w:iCs/>
              </w:rPr>
              <w:t>coresetPoolIndex</w:t>
            </w:r>
            <w:proofErr w:type="spellEnd"/>
            <w:r w:rsidRPr="008D69BF">
              <w:rPr>
                <w:i/>
                <w:iCs/>
              </w:rPr>
              <w:t xml:space="preserve"> </w:t>
            </w:r>
            <w:r w:rsidRPr="008D69BF">
              <w:t>value is determined from the one associated with the CORESET. Otherwise, either Opt1 or Opt2 is adopted.</w:t>
            </w:r>
          </w:p>
          <w:p w14:paraId="1E25C704" w14:textId="77777777" w:rsidR="008D69BF" w:rsidRPr="008D69BF" w:rsidRDefault="008D69BF" w:rsidP="008D69BF">
            <w:pPr>
              <w:widowControl/>
              <w:numPr>
                <w:ilvl w:val="1"/>
                <w:numId w:val="40"/>
              </w:numPr>
              <w:snapToGrid w:val="0"/>
              <w:rPr>
                <w:sz w:val="20"/>
                <w:szCs w:val="20"/>
              </w:rPr>
            </w:pPr>
            <w:r w:rsidRPr="008D69BF">
              <w:rPr>
                <w:sz w:val="20"/>
                <w:szCs w:val="20"/>
              </w:rPr>
              <w:t xml:space="preserve">FFS: </w:t>
            </w:r>
            <w:r w:rsidRPr="008D69BF">
              <w:rPr>
                <w:sz w:val="20"/>
                <w:szCs w:val="20"/>
                <w:lang w:val="en-CA" w:eastAsia="zh-CN"/>
              </w:rPr>
              <w:t>Whether</w:t>
            </w:r>
            <w:r w:rsidRPr="008D69BF">
              <w:rPr>
                <w:sz w:val="20"/>
                <w:szCs w:val="20"/>
              </w:rPr>
              <w:t xml:space="preserve"> Opt3 applies only when the </w:t>
            </w:r>
            <w:r w:rsidRPr="008D69BF">
              <w:rPr>
                <w:rFonts w:eastAsia="等线"/>
                <w:sz w:val="20"/>
                <w:szCs w:val="20"/>
                <w:lang w:eastAsia="zh-CN"/>
              </w:rPr>
              <w:t xml:space="preserve">UE is not provided with </w:t>
            </w:r>
            <w:proofErr w:type="spellStart"/>
            <w:r w:rsidRPr="008D69BF">
              <w:rPr>
                <w:rFonts w:eastAsia="等线"/>
                <w:i/>
                <w:iCs/>
                <w:sz w:val="20"/>
                <w:szCs w:val="20"/>
                <w:lang w:eastAsia="zh-CN"/>
              </w:rPr>
              <w:t>ackNackFeedbackMode</w:t>
            </w:r>
            <w:proofErr w:type="spellEnd"/>
            <w:r w:rsidRPr="008D69BF">
              <w:rPr>
                <w:rFonts w:eastAsia="等线"/>
                <w:sz w:val="20"/>
                <w:szCs w:val="20"/>
                <w:lang w:eastAsia="zh-CN"/>
              </w:rPr>
              <w:t xml:space="preserve"> = </w:t>
            </w:r>
            <w:r w:rsidRPr="008D69BF">
              <w:rPr>
                <w:rFonts w:eastAsia="等线"/>
                <w:i/>
                <w:iCs/>
                <w:sz w:val="20"/>
                <w:szCs w:val="20"/>
                <w:lang w:eastAsia="zh-CN"/>
              </w:rPr>
              <w:t>joint</w:t>
            </w:r>
          </w:p>
          <w:p w14:paraId="2A50A917" w14:textId="4015267E" w:rsidR="008D69BF" w:rsidRPr="008D69BF" w:rsidRDefault="008D69BF" w:rsidP="008D69BF">
            <w:pPr>
              <w:pStyle w:val="aff2"/>
              <w:numPr>
                <w:ilvl w:val="0"/>
                <w:numId w:val="30"/>
              </w:numPr>
              <w:tabs>
                <w:tab w:val="left" w:pos="314"/>
              </w:tabs>
              <w:suppressAutoHyphens/>
              <w:snapToGrid w:val="0"/>
              <w:spacing w:beforeLines="0" w:afterLines="0"/>
              <w:ind w:left="314" w:firstLineChars="0" w:hanging="142"/>
              <w:rPr>
                <w:rFonts w:eastAsia="Malgun Gothic"/>
                <w:lang w:eastAsia="ko-KR"/>
              </w:rPr>
            </w:pPr>
            <w:r w:rsidRPr="008D69BF">
              <w:t xml:space="preserve">Opt4: </w:t>
            </w:r>
            <w:r w:rsidRPr="008D69BF">
              <w:rPr>
                <w:rFonts w:eastAsia="等线"/>
                <w:lang w:eastAsia="zh-CN"/>
              </w:rPr>
              <w:t>For</w:t>
            </w:r>
            <w:r w:rsidRPr="008D69BF">
              <w:t xml:space="preserve"> a PUCCH transmission with a</w:t>
            </w:r>
            <w:r w:rsidRPr="008D69BF">
              <w:rPr>
                <w:rFonts w:eastAsia="PMingLiU"/>
                <w:lang w:eastAsia="zh-TW"/>
              </w:rPr>
              <w:t>n LRR trigged for ei</w:t>
            </w:r>
            <w:r w:rsidRPr="008D69BF">
              <w:t>ther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Pr="008D69BF">
              <w:t>) or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Pr="008D69BF">
              <w:t xml:space="preserve">) when the UE is provided only one or two </w:t>
            </w:r>
            <w:proofErr w:type="spellStart"/>
            <w:r w:rsidRPr="008D69BF">
              <w:rPr>
                <w:i/>
                <w:iCs/>
              </w:rPr>
              <w:t>schedulingRequestID</w:t>
            </w:r>
            <w:proofErr w:type="spellEnd"/>
            <w:r w:rsidRPr="008D69BF">
              <w:rPr>
                <w:i/>
                <w:iCs/>
              </w:rPr>
              <w:t>-BFR</w:t>
            </w:r>
            <w:r w:rsidRPr="008D69BF">
              <w:t xml:space="preserve"> configuration, the UE shall apply the indicated joint/UL TCI state specific to a </w:t>
            </w:r>
            <w:proofErr w:type="spellStart"/>
            <w:r w:rsidRPr="008D69BF">
              <w:rPr>
                <w:i/>
                <w:iCs/>
              </w:rPr>
              <w:t>coresetPoolIndex</w:t>
            </w:r>
            <w:proofErr w:type="spellEnd"/>
            <w:r w:rsidRPr="008D69BF">
              <w:t xml:space="preserve"> value to the PUCCH transmission, where the </w:t>
            </w:r>
            <w:proofErr w:type="spellStart"/>
            <w:r w:rsidRPr="008D69BF">
              <w:rPr>
                <w:i/>
                <w:iCs/>
              </w:rPr>
              <w:t>coresetPoolIndex</w:t>
            </w:r>
            <w:proofErr w:type="spellEnd"/>
            <w:r w:rsidRPr="008D69BF">
              <w:t xml:space="preserve"> value is 1 when the LRR is</w:t>
            </w:r>
            <w:r w:rsidRPr="008D69BF">
              <w:rPr>
                <w:rFonts w:eastAsia="PMingLiU"/>
                <w:lang w:eastAsia="zh-TW"/>
              </w:rPr>
              <w:t xml:space="preserve"> trigged</w:t>
            </w:r>
            <w:r w:rsidRPr="008D69BF">
              <w:t xml:space="preserve"> for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Pr="008D69BF">
              <w:t xml:space="preserve">) and the </w:t>
            </w:r>
            <w:proofErr w:type="spellStart"/>
            <w:r w:rsidRPr="008D69BF">
              <w:rPr>
                <w:i/>
                <w:iCs/>
              </w:rPr>
              <w:t>coresetPoolIndex</w:t>
            </w:r>
            <w:proofErr w:type="spellEnd"/>
            <w:r w:rsidRPr="008D69BF">
              <w:t xml:space="preserve"> value is 0 when the LRR is</w:t>
            </w:r>
            <w:r w:rsidRPr="008D69BF">
              <w:rPr>
                <w:rFonts w:eastAsia="PMingLiU"/>
                <w:lang w:eastAsia="zh-TW"/>
              </w:rPr>
              <w:t xml:space="preserve"> trigged</w:t>
            </w:r>
            <w:r w:rsidRPr="008D69BF">
              <w:t xml:space="preserve"> for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Pr="008D69BF">
              <w:t>). Otherwise, either Opt1 or Opt2 is adopted.</w:t>
            </w:r>
          </w:p>
          <w:p w14:paraId="5BDC13C9" w14:textId="06728FAF" w:rsidR="008D69BF" w:rsidRPr="008D69BF" w:rsidRDefault="008D69BF" w:rsidP="008D69BF">
            <w:pPr>
              <w:tabs>
                <w:tab w:val="left" w:pos="314"/>
                <w:tab w:val="left" w:pos="720"/>
              </w:tabs>
              <w:snapToGrid w:val="0"/>
              <w:rPr>
                <w:sz w:val="20"/>
                <w:szCs w:val="20"/>
              </w:rPr>
            </w:pPr>
            <w:r w:rsidRPr="008D69BF">
              <w:rPr>
                <w:sz w:val="20"/>
                <w:szCs w:val="20"/>
              </w:rPr>
              <w:t>Note: Either Opt1 or Opt2 must be supported</w:t>
            </w:r>
          </w:p>
        </w:tc>
      </w:tr>
    </w:tbl>
    <w:p w14:paraId="0666564C" w14:textId="774B2EAE" w:rsidR="00D91EF1" w:rsidRPr="0074223B" w:rsidRDefault="00690496" w:rsidP="0074223B">
      <w:pPr>
        <w:snapToGrid w:val="0"/>
        <w:spacing w:beforeLines="50" w:before="156" w:afterLines="50" w:after="156" w:line="288" w:lineRule="auto"/>
        <w:rPr>
          <w:rFonts w:ascii="Times New Roman" w:hAnsi="Times New Roman"/>
          <w:sz w:val="21"/>
          <w:szCs w:val="21"/>
          <w:lang w:val="en-GB"/>
        </w:rPr>
      </w:pPr>
      <w:r w:rsidRPr="0074223B">
        <w:rPr>
          <w:rFonts w:ascii="Times New Roman" w:eastAsia="Batang" w:hAnsi="Times New Roman"/>
          <w:kern w:val="0"/>
          <w:sz w:val="21"/>
          <w:szCs w:val="21"/>
          <w:lang w:val="en-GB" w:eastAsia="zh-TW"/>
        </w:rPr>
        <w:t>On unified TCI framework extension for M-DCI based MTRP</w:t>
      </w:r>
      <w:r w:rsidRPr="0074223B">
        <w:rPr>
          <w:rFonts w:ascii="Times New Roman" w:hAnsi="Times New Roman"/>
          <w:sz w:val="21"/>
          <w:szCs w:val="21"/>
          <w:lang w:val="en-GB"/>
        </w:rPr>
        <w:t xml:space="preserve">, </w:t>
      </w:r>
      <w:r w:rsidR="002A167E" w:rsidRPr="0074223B">
        <w:rPr>
          <w:rFonts w:ascii="Times New Roman" w:hAnsi="Times New Roman" w:hint="eastAsia"/>
          <w:sz w:val="21"/>
          <w:szCs w:val="21"/>
          <w:lang w:val="en-GB"/>
        </w:rPr>
        <w:t>we</w:t>
      </w:r>
      <w:r w:rsidR="002A167E" w:rsidRPr="0074223B">
        <w:rPr>
          <w:rFonts w:ascii="Times New Roman" w:hAnsi="Times New Roman"/>
          <w:sz w:val="21"/>
          <w:szCs w:val="21"/>
          <w:lang w:val="en-GB"/>
        </w:rPr>
        <w:t xml:space="preserve"> </w:t>
      </w:r>
      <w:r w:rsidR="001D417B" w:rsidRPr="0074223B">
        <w:rPr>
          <w:rFonts w:ascii="Times New Roman" w:hAnsi="Times New Roman" w:hint="eastAsia"/>
          <w:sz w:val="21"/>
          <w:szCs w:val="21"/>
          <w:lang w:val="en-GB"/>
        </w:rPr>
        <w:t>have</w:t>
      </w:r>
      <w:r w:rsidR="001D417B" w:rsidRPr="0074223B">
        <w:rPr>
          <w:rFonts w:ascii="Times New Roman" w:hAnsi="Times New Roman"/>
          <w:sz w:val="21"/>
          <w:szCs w:val="21"/>
          <w:lang w:val="en-GB"/>
        </w:rPr>
        <w:t xml:space="preserve"> agreed that </w:t>
      </w:r>
      <w:r w:rsidR="0011349E" w:rsidRPr="0074223B">
        <w:rPr>
          <w:rFonts w:ascii="Times New Roman" w:hAnsi="Times New Roman"/>
          <w:sz w:val="21"/>
          <w:szCs w:val="21"/>
          <w:lang w:val="en-GB"/>
        </w:rPr>
        <w:t xml:space="preserve">UE shall apply the indicated joint/DL TCI state specific to a </w:t>
      </w:r>
      <w:proofErr w:type="spellStart"/>
      <w:r w:rsidR="0011349E" w:rsidRPr="0074223B">
        <w:rPr>
          <w:rFonts w:ascii="Times New Roman" w:hAnsi="Times New Roman"/>
          <w:i/>
          <w:sz w:val="21"/>
          <w:szCs w:val="21"/>
          <w:lang w:val="en-GB"/>
        </w:rPr>
        <w:t>coresetPoolIndex</w:t>
      </w:r>
      <w:proofErr w:type="spellEnd"/>
      <w:r w:rsidR="0011349E" w:rsidRPr="0074223B">
        <w:rPr>
          <w:rFonts w:ascii="Times New Roman" w:hAnsi="Times New Roman"/>
          <w:sz w:val="21"/>
          <w:szCs w:val="21"/>
          <w:lang w:val="en-GB"/>
        </w:rPr>
        <w:t xml:space="preserve"> value to PDCCH on a CORESET and PDSCH</w:t>
      </w:r>
      <w:r w:rsidR="00B4797E" w:rsidRPr="0074223B">
        <w:rPr>
          <w:rFonts w:ascii="Times New Roman" w:hAnsi="Times New Roman"/>
          <w:sz w:val="21"/>
          <w:szCs w:val="21"/>
          <w:lang w:val="en-GB"/>
        </w:rPr>
        <w:t>/PUSCH</w:t>
      </w:r>
      <w:r w:rsidR="0011349E" w:rsidRPr="0074223B">
        <w:rPr>
          <w:rFonts w:ascii="Times New Roman" w:hAnsi="Times New Roman"/>
          <w:sz w:val="21"/>
          <w:szCs w:val="21"/>
          <w:lang w:val="en-GB"/>
        </w:rPr>
        <w:t xml:space="preserve"> scheduled/activated by PDCCH on a CORESET that is associated with the same </w:t>
      </w:r>
      <w:proofErr w:type="spellStart"/>
      <w:r w:rsidR="0011349E" w:rsidRPr="0074223B">
        <w:rPr>
          <w:rFonts w:ascii="Times New Roman" w:hAnsi="Times New Roman"/>
          <w:i/>
          <w:sz w:val="21"/>
          <w:szCs w:val="21"/>
          <w:lang w:val="en-GB"/>
        </w:rPr>
        <w:t>coresetPoolIndex</w:t>
      </w:r>
      <w:proofErr w:type="spellEnd"/>
      <w:r w:rsidR="0011349E" w:rsidRPr="0074223B">
        <w:rPr>
          <w:rFonts w:ascii="Times New Roman" w:hAnsi="Times New Roman"/>
          <w:sz w:val="21"/>
          <w:szCs w:val="21"/>
          <w:lang w:val="en-GB"/>
        </w:rPr>
        <w:t xml:space="preserve"> value. How to apply the indicated TCI to other channel(s)</w:t>
      </w:r>
      <w:r w:rsidR="0011349E" w:rsidRPr="0074223B">
        <w:rPr>
          <w:rFonts w:ascii="Times New Roman" w:hAnsi="Times New Roman" w:hint="eastAsia"/>
          <w:sz w:val="21"/>
          <w:szCs w:val="21"/>
          <w:lang w:val="en-GB"/>
        </w:rPr>
        <w:t>/</w:t>
      </w:r>
      <w:r w:rsidR="0011349E" w:rsidRPr="0074223B">
        <w:rPr>
          <w:rFonts w:ascii="Times New Roman" w:hAnsi="Times New Roman"/>
          <w:sz w:val="21"/>
          <w:szCs w:val="21"/>
          <w:lang w:val="en-GB"/>
        </w:rPr>
        <w:t>signal(s) should also be discussed</w:t>
      </w:r>
      <w:r w:rsidR="007F7D82" w:rsidRPr="0074223B">
        <w:rPr>
          <w:rFonts w:ascii="Times New Roman" w:hAnsi="Times New Roman"/>
          <w:sz w:val="21"/>
          <w:szCs w:val="21"/>
          <w:lang w:val="en-GB"/>
        </w:rPr>
        <w:t xml:space="preserve">, including Type 1 CG-PUSCH, </w:t>
      </w:r>
      <w:r w:rsidR="001905A3" w:rsidRPr="0074223B">
        <w:rPr>
          <w:rFonts w:ascii="Times New Roman" w:hAnsi="Times New Roman"/>
          <w:sz w:val="21"/>
          <w:szCs w:val="21"/>
          <w:lang w:val="en-GB"/>
        </w:rPr>
        <w:t>PUCCH, SRS</w:t>
      </w:r>
      <w:r w:rsidR="00965181" w:rsidRPr="0074223B">
        <w:rPr>
          <w:rFonts w:ascii="Times New Roman" w:hAnsi="Times New Roman" w:hint="eastAsia"/>
          <w:sz w:val="21"/>
          <w:szCs w:val="21"/>
        </w:rPr>
        <w:t xml:space="preserve"> for antenna switching/codebook</w:t>
      </w:r>
      <w:r w:rsidR="00BE501A" w:rsidRPr="0074223B">
        <w:rPr>
          <w:rFonts w:ascii="Times New Roman" w:hAnsi="Times New Roman" w:hint="eastAsia"/>
          <w:sz w:val="21"/>
          <w:szCs w:val="21"/>
        </w:rPr>
        <w:t xml:space="preserve"> </w:t>
      </w:r>
      <w:r w:rsidR="00965181" w:rsidRPr="0074223B">
        <w:rPr>
          <w:rFonts w:ascii="Times New Roman" w:hAnsi="Times New Roman" w:hint="eastAsia"/>
          <w:sz w:val="21"/>
          <w:szCs w:val="21"/>
        </w:rPr>
        <w:t>/non-codebook</w:t>
      </w:r>
      <w:r w:rsidR="00965181" w:rsidRPr="0074223B">
        <w:rPr>
          <w:rFonts w:ascii="Times New Roman" w:hAnsi="Times New Roman"/>
          <w:sz w:val="21"/>
          <w:szCs w:val="21"/>
        </w:rPr>
        <w:t xml:space="preserve">, AP SRS for BM </w:t>
      </w:r>
      <w:r w:rsidR="007F7D82" w:rsidRPr="0074223B">
        <w:rPr>
          <w:rFonts w:ascii="Times New Roman" w:hAnsi="Times New Roman"/>
          <w:sz w:val="21"/>
          <w:szCs w:val="21"/>
          <w:lang w:val="en-GB"/>
        </w:rPr>
        <w:t>and AP CSI-RS for CSI/BM</w:t>
      </w:r>
      <w:r w:rsidR="0011349E" w:rsidRPr="0074223B">
        <w:rPr>
          <w:rFonts w:ascii="Times New Roman" w:hAnsi="Times New Roman"/>
          <w:sz w:val="21"/>
          <w:szCs w:val="21"/>
          <w:lang w:val="en-GB"/>
        </w:rPr>
        <w:t xml:space="preserve">. </w:t>
      </w:r>
    </w:p>
    <w:p w14:paraId="1F0946DA" w14:textId="282475BA" w:rsidR="003D00C1" w:rsidRPr="0074223B" w:rsidRDefault="006854F1" w:rsidP="0074223B">
      <w:pPr>
        <w:snapToGrid w:val="0"/>
        <w:spacing w:afterLines="50" w:after="156" w:line="288" w:lineRule="auto"/>
        <w:rPr>
          <w:rFonts w:ascii="Times New Roman" w:hAnsi="Times New Roman"/>
          <w:sz w:val="21"/>
          <w:szCs w:val="21"/>
          <w:lang w:val="en-GB"/>
        </w:rPr>
      </w:pPr>
      <w:r w:rsidRPr="0074223B">
        <w:rPr>
          <w:rFonts w:ascii="Times New Roman" w:hAnsi="Times New Roman"/>
          <w:sz w:val="21"/>
          <w:szCs w:val="21"/>
          <w:lang w:val="en-GB"/>
        </w:rPr>
        <w:t>In Rel-16/17</w:t>
      </w:r>
      <w:r w:rsidR="00901C68" w:rsidRPr="0074223B">
        <w:rPr>
          <w:rFonts w:ascii="Times New Roman" w:hAnsi="Times New Roman"/>
          <w:sz w:val="21"/>
          <w:szCs w:val="21"/>
          <w:lang w:val="en-GB"/>
        </w:rPr>
        <w:t xml:space="preserve">, </w:t>
      </w:r>
      <w:r w:rsidR="00100D61" w:rsidRPr="0074223B">
        <w:rPr>
          <w:rFonts w:ascii="Times New Roman" w:hAnsi="Times New Roman"/>
          <w:sz w:val="21"/>
          <w:szCs w:val="21"/>
          <w:lang w:val="en-GB"/>
        </w:rPr>
        <w:t xml:space="preserve">a </w:t>
      </w:r>
      <w:proofErr w:type="spellStart"/>
      <w:r w:rsidR="00100D61" w:rsidRPr="0074223B">
        <w:rPr>
          <w:rFonts w:ascii="Times New Roman" w:hAnsi="Times New Roman"/>
          <w:i/>
          <w:sz w:val="21"/>
          <w:szCs w:val="21"/>
          <w:lang w:val="en-GB"/>
        </w:rPr>
        <w:t>coresetPoolIndex</w:t>
      </w:r>
      <w:proofErr w:type="spellEnd"/>
      <w:r w:rsidR="00100D61" w:rsidRPr="0074223B">
        <w:rPr>
          <w:rFonts w:ascii="Times New Roman" w:hAnsi="Times New Roman"/>
          <w:sz w:val="21"/>
          <w:szCs w:val="21"/>
          <w:lang w:val="en-GB"/>
        </w:rPr>
        <w:t xml:space="preserve"> value field is included in TCI state activation command to indicate the mapping between the activated TCI state(s) and </w:t>
      </w:r>
      <w:r w:rsidR="003D00C1" w:rsidRPr="0074223B">
        <w:rPr>
          <w:rFonts w:ascii="Times New Roman" w:hAnsi="Times New Roman"/>
          <w:sz w:val="21"/>
          <w:szCs w:val="21"/>
          <w:lang w:val="en-GB"/>
        </w:rPr>
        <w:t xml:space="preserve">the CORESET pool. </w:t>
      </w:r>
      <w:r w:rsidR="00F76E73" w:rsidRPr="0074223B">
        <w:rPr>
          <w:rFonts w:ascii="Times New Roman" w:hAnsi="Times New Roman"/>
          <w:sz w:val="21"/>
          <w:szCs w:val="21"/>
          <w:lang w:val="en-GB"/>
        </w:rPr>
        <w:t xml:space="preserve">The </w:t>
      </w:r>
      <w:r w:rsidR="000E3E42" w:rsidRPr="0074223B">
        <w:rPr>
          <w:rFonts w:ascii="Times New Roman" w:hAnsi="Times New Roman"/>
          <w:sz w:val="21"/>
          <w:szCs w:val="21"/>
          <w:lang w:val="en-GB"/>
        </w:rPr>
        <w:t>key</w:t>
      </w:r>
      <w:r w:rsidR="00F76E73" w:rsidRPr="0074223B">
        <w:rPr>
          <w:rFonts w:ascii="Times New Roman" w:hAnsi="Times New Roman"/>
          <w:sz w:val="21"/>
          <w:szCs w:val="21"/>
          <w:lang w:val="en-GB"/>
        </w:rPr>
        <w:t xml:space="preserve"> issue is how to set up the association between the target channel/RS and </w:t>
      </w:r>
      <w:proofErr w:type="spellStart"/>
      <w:r w:rsidR="00F76E73" w:rsidRPr="0074223B">
        <w:rPr>
          <w:rFonts w:ascii="Times New Roman" w:hAnsi="Times New Roman"/>
          <w:i/>
          <w:sz w:val="21"/>
          <w:szCs w:val="21"/>
          <w:lang w:val="en-GB"/>
        </w:rPr>
        <w:t>coresetPoolIndex</w:t>
      </w:r>
      <w:proofErr w:type="spellEnd"/>
      <w:r w:rsidR="00F76E73" w:rsidRPr="0074223B">
        <w:rPr>
          <w:rFonts w:ascii="Times New Roman" w:hAnsi="Times New Roman"/>
          <w:sz w:val="21"/>
          <w:szCs w:val="21"/>
          <w:lang w:val="en-GB"/>
        </w:rPr>
        <w:t xml:space="preserve"> value. </w:t>
      </w:r>
      <w:r w:rsidR="007D17DC" w:rsidRPr="0074223B">
        <w:rPr>
          <w:rFonts w:ascii="Times New Roman" w:hAnsi="Times New Roman"/>
          <w:sz w:val="21"/>
          <w:szCs w:val="21"/>
          <w:lang w:val="en-GB"/>
        </w:rPr>
        <w:t>For PDCCH on a CORESET</w:t>
      </w:r>
      <w:r w:rsidRPr="0074223B">
        <w:rPr>
          <w:rFonts w:ascii="Times New Roman" w:hAnsi="Times New Roman"/>
          <w:sz w:val="21"/>
          <w:szCs w:val="21"/>
          <w:lang w:val="en-GB"/>
        </w:rPr>
        <w:t>, the associa</w:t>
      </w:r>
      <w:r w:rsidR="0092437A" w:rsidRPr="0074223B">
        <w:rPr>
          <w:rFonts w:ascii="Times New Roman" w:hAnsi="Times New Roman"/>
          <w:sz w:val="21"/>
          <w:szCs w:val="21"/>
          <w:lang w:val="en-GB"/>
        </w:rPr>
        <w:t>tion</w:t>
      </w:r>
      <w:r w:rsidRPr="0074223B">
        <w:rPr>
          <w:rFonts w:ascii="Times New Roman" w:hAnsi="Times New Roman"/>
          <w:sz w:val="21"/>
          <w:szCs w:val="21"/>
          <w:lang w:val="en-GB"/>
        </w:rPr>
        <w:t xml:space="preserve"> between CORESET and </w:t>
      </w:r>
      <w:proofErr w:type="spellStart"/>
      <w:r w:rsidR="00F76E73" w:rsidRPr="0074223B">
        <w:rPr>
          <w:rFonts w:ascii="Times New Roman" w:hAnsi="Times New Roman"/>
          <w:i/>
          <w:sz w:val="21"/>
          <w:szCs w:val="21"/>
          <w:lang w:val="en-GB"/>
        </w:rPr>
        <w:t>coresetPoolIndex</w:t>
      </w:r>
      <w:proofErr w:type="spellEnd"/>
      <w:r w:rsidR="00F76E73" w:rsidRPr="0074223B">
        <w:rPr>
          <w:rFonts w:ascii="Times New Roman" w:hAnsi="Times New Roman"/>
          <w:sz w:val="21"/>
          <w:szCs w:val="21"/>
          <w:lang w:val="en-GB"/>
        </w:rPr>
        <w:t xml:space="preserve"> value</w:t>
      </w:r>
      <w:r w:rsidRPr="0074223B">
        <w:rPr>
          <w:rFonts w:ascii="Times New Roman" w:hAnsi="Times New Roman"/>
          <w:sz w:val="21"/>
          <w:szCs w:val="21"/>
          <w:lang w:val="en-GB"/>
        </w:rPr>
        <w:t xml:space="preserve"> is explicitly indicated by RRC signalling. For PDSCH</w:t>
      </w:r>
      <w:r w:rsidR="003D00C1" w:rsidRPr="0074223B">
        <w:rPr>
          <w:rFonts w:ascii="Times New Roman" w:hAnsi="Times New Roman"/>
          <w:sz w:val="21"/>
          <w:szCs w:val="21"/>
          <w:lang w:val="en-GB"/>
        </w:rPr>
        <w:t xml:space="preserve"> </w:t>
      </w:r>
      <w:r w:rsidR="0092437A" w:rsidRPr="0074223B">
        <w:rPr>
          <w:rFonts w:ascii="Times New Roman" w:hAnsi="Times New Roman"/>
          <w:sz w:val="21"/>
          <w:szCs w:val="21"/>
          <w:lang w:val="en-GB"/>
        </w:rPr>
        <w:t xml:space="preserve">scheduled/activated by PDCCH, the association between PDSCH and </w:t>
      </w:r>
      <w:proofErr w:type="spellStart"/>
      <w:r w:rsidR="00F76E73" w:rsidRPr="0074223B">
        <w:rPr>
          <w:rFonts w:ascii="Times New Roman" w:hAnsi="Times New Roman"/>
          <w:i/>
          <w:sz w:val="21"/>
          <w:szCs w:val="21"/>
          <w:lang w:val="en-GB"/>
        </w:rPr>
        <w:t>coresetPoolIndex</w:t>
      </w:r>
      <w:proofErr w:type="spellEnd"/>
      <w:r w:rsidR="00F76E73" w:rsidRPr="0074223B">
        <w:rPr>
          <w:rFonts w:ascii="Times New Roman" w:hAnsi="Times New Roman"/>
          <w:sz w:val="21"/>
          <w:szCs w:val="21"/>
          <w:lang w:val="en-GB"/>
        </w:rPr>
        <w:t xml:space="preserve"> value</w:t>
      </w:r>
      <w:r w:rsidR="0092437A" w:rsidRPr="0074223B">
        <w:rPr>
          <w:rFonts w:ascii="Times New Roman" w:hAnsi="Times New Roman"/>
          <w:sz w:val="21"/>
          <w:szCs w:val="21"/>
          <w:lang w:val="en-GB"/>
        </w:rPr>
        <w:t xml:space="preserve"> is set up in an implicit way</w:t>
      </w:r>
      <w:r w:rsidR="00860C4E" w:rsidRPr="0074223B">
        <w:rPr>
          <w:rFonts w:ascii="Times New Roman" w:hAnsi="Times New Roman"/>
          <w:sz w:val="21"/>
          <w:szCs w:val="21"/>
          <w:lang w:val="en-GB"/>
        </w:rPr>
        <w:t xml:space="preserve"> according to the scheduling PDCCH. The same way is used to determine the association between dynamic-grant based PUSCH</w:t>
      </w:r>
      <w:r w:rsidR="00860C4E" w:rsidRPr="0074223B">
        <w:rPr>
          <w:rFonts w:ascii="Times New Roman" w:hAnsi="Times New Roman" w:hint="eastAsia"/>
          <w:sz w:val="21"/>
          <w:szCs w:val="21"/>
          <w:lang w:val="en-GB"/>
        </w:rPr>
        <w:t>/</w:t>
      </w:r>
      <w:r w:rsidR="00860C4E" w:rsidRPr="0074223B">
        <w:rPr>
          <w:rFonts w:ascii="Times New Roman" w:hAnsi="Times New Roman"/>
          <w:sz w:val="21"/>
          <w:szCs w:val="21"/>
          <w:lang w:val="en-GB"/>
        </w:rPr>
        <w:t xml:space="preserve">Type 2 configured grant based PUSCH and </w:t>
      </w:r>
      <w:proofErr w:type="spellStart"/>
      <w:r w:rsidR="00F76E73" w:rsidRPr="0074223B">
        <w:rPr>
          <w:rFonts w:ascii="Times New Roman" w:hAnsi="Times New Roman"/>
          <w:i/>
          <w:sz w:val="21"/>
          <w:szCs w:val="21"/>
          <w:lang w:val="en-GB"/>
        </w:rPr>
        <w:t>coresetPoolIndex</w:t>
      </w:r>
      <w:proofErr w:type="spellEnd"/>
      <w:r w:rsidR="00F76E73" w:rsidRPr="0074223B">
        <w:rPr>
          <w:rFonts w:ascii="Times New Roman" w:hAnsi="Times New Roman"/>
          <w:sz w:val="21"/>
          <w:szCs w:val="21"/>
          <w:lang w:val="en-GB"/>
        </w:rPr>
        <w:t xml:space="preserve"> value</w:t>
      </w:r>
      <w:r w:rsidR="00860C4E" w:rsidRPr="0074223B">
        <w:rPr>
          <w:rFonts w:ascii="Times New Roman" w:hAnsi="Times New Roman"/>
          <w:sz w:val="21"/>
          <w:szCs w:val="21"/>
          <w:lang w:val="en-GB"/>
        </w:rPr>
        <w:t xml:space="preserve">. </w:t>
      </w:r>
      <w:r w:rsidR="00F76E73" w:rsidRPr="0074223B">
        <w:rPr>
          <w:rFonts w:ascii="Times New Roman" w:hAnsi="Times New Roman"/>
          <w:sz w:val="21"/>
          <w:szCs w:val="21"/>
          <w:lang w:val="en-GB"/>
        </w:rPr>
        <w:t>Then</w:t>
      </w:r>
      <w:r w:rsidR="00860C4E" w:rsidRPr="0074223B">
        <w:rPr>
          <w:rFonts w:ascii="Times New Roman" w:hAnsi="Times New Roman"/>
          <w:sz w:val="21"/>
          <w:szCs w:val="21"/>
          <w:lang w:val="en-GB"/>
        </w:rPr>
        <w:t xml:space="preserve">, the indicated TCI state(s) will </w:t>
      </w:r>
      <w:r w:rsidR="00BE501A" w:rsidRPr="0074223B">
        <w:rPr>
          <w:rFonts w:ascii="Times New Roman" w:hAnsi="Times New Roman"/>
          <w:sz w:val="21"/>
          <w:szCs w:val="21"/>
          <w:lang w:val="en-GB"/>
        </w:rPr>
        <w:t xml:space="preserve">be </w:t>
      </w:r>
      <w:r w:rsidR="00860C4E" w:rsidRPr="0074223B">
        <w:rPr>
          <w:rFonts w:ascii="Times New Roman" w:hAnsi="Times New Roman"/>
          <w:sz w:val="21"/>
          <w:szCs w:val="21"/>
          <w:lang w:val="en-GB"/>
        </w:rPr>
        <w:t>appl</w:t>
      </w:r>
      <w:r w:rsidR="00BE501A" w:rsidRPr="0074223B">
        <w:rPr>
          <w:rFonts w:ascii="Times New Roman" w:hAnsi="Times New Roman"/>
          <w:sz w:val="21"/>
          <w:szCs w:val="21"/>
          <w:lang w:val="en-GB"/>
        </w:rPr>
        <w:t>ied</w:t>
      </w:r>
      <w:r w:rsidR="00860C4E" w:rsidRPr="0074223B">
        <w:rPr>
          <w:rFonts w:ascii="Times New Roman" w:hAnsi="Times New Roman"/>
          <w:sz w:val="21"/>
          <w:szCs w:val="21"/>
          <w:lang w:val="en-GB"/>
        </w:rPr>
        <w:t xml:space="preserve"> to the corresponding</w:t>
      </w:r>
      <w:r w:rsidR="007D17DC" w:rsidRPr="0074223B">
        <w:rPr>
          <w:rFonts w:ascii="Times New Roman" w:hAnsi="Times New Roman"/>
          <w:sz w:val="21"/>
          <w:szCs w:val="21"/>
          <w:lang w:val="en-GB"/>
        </w:rPr>
        <w:t xml:space="preserve"> PDCCH/PDSCH/DG-PUSCH associated with the same </w:t>
      </w:r>
      <w:proofErr w:type="spellStart"/>
      <w:r w:rsidR="007D17DC" w:rsidRPr="0074223B">
        <w:rPr>
          <w:rFonts w:ascii="Times New Roman" w:hAnsi="Times New Roman"/>
          <w:i/>
          <w:sz w:val="21"/>
          <w:szCs w:val="21"/>
          <w:lang w:val="en-GB"/>
        </w:rPr>
        <w:t>coresetPoolIndex</w:t>
      </w:r>
      <w:proofErr w:type="spellEnd"/>
      <w:r w:rsidR="007D17DC" w:rsidRPr="0074223B">
        <w:rPr>
          <w:rFonts w:ascii="Times New Roman" w:hAnsi="Times New Roman"/>
          <w:sz w:val="21"/>
          <w:szCs w:val="21"/>
          <w:lang w:val="en-GB"/>
        </w:rPr>
        <w:t xml:space="preserve"> value.</w:t>
      </w:r>
    </w:p>
    <w:p w14:paraId="6B5BDE0D" w14:textId="77777777" w:rsidR="00A44DF7" w:rsidRDefault="00D54620" w:rsidP="0074223B">
      <w:pPr>
        <w:snapToGrid w:val="0"/>
        <w:spacing w:afterLines="50" w:after="156" w:line="288" w:lineRule="auto"/>
        <w:rPr>
          <w:rFonts w:ascii="Times New Roman" w:hAnsi="Times New Roman"/>
          <w:sz w:val="21"/>
          <w:szCs w:val="21"/>
          <w:lang w:val="en-GB"/>
        </w:rPr>
      </w:pPr>
      <w:r w:rsidRPr="0074223B">
        <w:rPr>
          <w:rFonts w:ascii="Times New Roman" w:hAnsi="Times New Roman"/>
          <w:sz w:val="21"/>
          <w:szCs w:val="21"/>
          <w:lang w:val="en-GB"/>
        </w:rPr>
        <w:t xml:space="preserve">For Type 1 </w:t>
      </w:r>
      <w:r w:rsidR="007D17DC" w:rsidRPr="0074223B">
        <w:rPr>
          <w:rFonts w:ascii="Times New Roman" w:hAnsi="Times New Roman"/>
          <w:sz w:val="21"/>
          <w:szCs w:val="21"/>
          <w:lang w:val="en-GB"/>
        </w:rPr>
        <w:t>CG-</w:t>
      </w:r>
      <w:r w:rsidRPr="0074223B">
        <w:rPr>
          <w:rFonts w:ascii="Times New Roman" w:hAnsi="Times New Roman"/>
          <w:sz w:val="21"/>
          <w:szCs w:val="21"/>
          <w:lang w:val="en-GB"/>
        </w:rPr>
        <w:t xml:space="preserve">PUSCH, an explicit association between </w:t>
      </w:r>
      <w:r w:rsidR="007D17DC" w:rsidRPr="0074223B">
        <w:rPr>
          <w:rFonts w:ascii="Times New Roman" w:hAnsi="Times New Roman"/>
          <w:sz w:val="21"/>
          <w:szCs w:val="21"/>
          <w:lang w:val="en-GB"/>
        </w:rPr>
        <w:t>Type1 CG-</w:t>
      </w:r>
      <w:r w:rsidRPr="0074223B">
        <w:rPr>
          <w:rFonts w:ascii="Times New Roman" w:hAnsi="Times New Roman"/>
          <w:sz w:val="21"/>
          <w:szCs w:val="21"/>
          <w:lang w:val="en-GB"/>
        </w:rPr>
        <w:t>PUSCH</w:t>
      </w:r>
      <w:r w:rsidR="007D17DC" w:rsidRPr="0074223B">
        <w:rPr>
          <w:rFonts w:ascii="Times New Roman" w:hAnsi="Times New Roman"/>
          <w:sz w:val="21"/>
          <w:szCs w:val="21"/>
          <w:lang w:val="en-GB"/>
        </w:rPr>
        <w:t xml:space="preserve"> </w:t>
      </w:r>
      <w:r w:rsidRPr="0074223B">
        <w:rPr>
          <w:rFonts w:ascii="Times New Roman" w:hAnsi="Times New Roman"/>
          <w:sz w:val="21"/>
          <w:szCs w:val="21"/>
          <w:lang w:val="en-GB"/>
        </w:rPr>
        <w:t xml:space="preserve">and the </w:t>
      </w:r>
      <w:proofErr w:type="spellStart"/>
      <w:r w:rsidRPr="0074223B">
        <w:rPr>
          <w:rFonts w:ascii="Times New Roman" w:hAnsi="Times New Roman"/>
          <w:i/>
          <w:sz w:val="21"/>
          <w:szCs w:val="21"/>
          <w:lang w:val="en-GB"/>
        </w:rPr>
        <w:t>coresetPoolIndex</w:t>
      </w:r>
      <w:proofErr w:type="spellEnd"/>
      <w:r w:rsidRPr="0074223B">
        <w:rPr>
          <w:rFonts w:ascii="Times New Roman" w:hAnsi="Times New Roman"/>
          <w:sz w:val="21"/>
          <w:szCs w:val="21"/>
          <w:lang w:val="en-GB"/>
        </w:rPr>
        <w:t xml:space="preserve"> value can be </w:t>
      </w:r>
      <w:r w:rsidR="00B7041E" w:rsidRPr="0074223B">
        <w:rPr>
          <w:rFonts w:ascii="Times New Roman" w:hAnsi="Times New Roman"/>
          <w:sz w:val="21"/>
          <w:szCs w:val="21"/>
          <w:lang w:val="en-GB"/>
        </w:rPr>
        <w:t>set</w:t>
      </w:r>
      <w:r w:rsidR="00C70438" w:rsidRPr="0074223B">
        <w:rPr>
          <w:rFonts w:ascii="Times New Roman" w:hAnsi="Times New Roman"/>
          <w:sz w:val="21"/>
          <w:szCs w:val="21"/>
          <w:lang w:val="en-GB"/>
        </w:rPr>
        <w:t xml:space="preserve"> </w:t>
      </w:r>
      <w:r w:rsidR="00B7041E" w:rsidRPr="0074223B">
        <w:rPr>
          <w:rFonts w:ascii="Times New Roman" w:hAnsi="Times New Roman"/>
          <w:sz w:val="21"/>
          <w:szCs w:val="21"/>
          <w:lang w:val="en-GB"/>
        </w:rPr>
        <w:t>up</w:t>
      </w:r>
      <w:r w:rsidRPr="0074223B">
        <w:rPr>
          <w:rFonts w:ascii="Times New Roman" w:hAnsi="Times New Roman"/>
          <w:sz w:val="21"/>
          <w:szCs w:val="21"/>
          <w:lang w:val="en-GB"/>
        </w:rPr>
        <w:t xml:space="preserve"> by RRC</w:t>
      </w:r>
      <w:r w:rsidR="00B7041E" w:rsidRPr="0074223B">
        <w:rPr>
          <w:rFonts w:ascii="Times New Roman" w:hAnsi="Times New Roman"/>
          <w:sz w:val="21"/>
          <w:szCs w:val="21"/>
          <w:lang w:val="en-GB"/>
        </w:rPr>
        <w:t xml:space="preserve"> configuration</w:t>
      </w:r>
      <w:r w:rsidR="000E26A7" w:rsidRPr="0074223B">
        <w:rPr>
          <w:rFonts w:ascii="Times New Roman" w:hAnsi="Times New Roman"/>
          <w:sz w:val="21"/>
          <w:szCs w:val="21"/>
          <w:lang w:val="en-GB"/>
        </w:rPr>
        <w:t xml:space="preserve">, e.g., a </w:t>
      </w:r>
      <w:proofErr w:type="spellStart"/>
      <w:r w:rsidR="000E26A7" w:rsidRPr="0074223B">
        <w:rPr>
          <w:rFonts w:ascii="Times New Roman" w:hAnsi="Times New Roman"/>
          <w:i/>
          <w:sz w:val="21"/>
          <w:szCs w:val="21"/>
          <w:lang w:val="en-GB"/>
        </w:rPr>
        <w:t>coresetPoolIndex</w:t>
      </w:r>
      <w:proofErr w:type="spellEnd"/>
      <w:r w:rsidR="000E26A7" w:rsidRPr="0074223B">
        <w:rPr>
          <w:rFonts w:ascii="Times New Roman" w:hAnsi="Times New Roman"/>
          <w:sz w:val="21"/>
          <w:szCs w:val="21"/>
          <w:lang w:val="en-GB"/>
        </w:rPr>
        <w:t xml:space="preserve"> value can be configured in Type 1 CG-PUSCH. </w:t>
      </w:r>
    </w:p>
    <w:p w14:paraId="41EFD73C" w14:textId="05638C37" w:rsidR="00FB7132" w:rsidRPr="0074223B" w:rsidRDefault="00B7041E" w:rsidP="0074223B">
      <w:pPr>
        <w:snapToGrid w:val="0"/>
        <w:spacing w:afterLines="50" w:after="156" w:line="288" w:lineRule="auto"/>
        <w:rPr>
          <w:rFonts w:ascii="Times New Roman" w:hAnsi="Times New Roman"/>
          <w:sz w:val="21"/>
          <w:szCs w:val="21"/>
          <w:lang w:val="en-GB"/>
        </w:rPr>
      </w:pPr>
      <w:r w:rsidRPr="0074223B">
        <w:rPr>
          <w:rFonts w:ascii="Times New Roman" w:hAnsi="Times New Roman"/>
          <w:sz w:val="21"/>
          <w:szCs w:val="21"/>
          <w:lang w:val="en-GB"/>
        </w:rPr>
        <w:lastRenderedPageBreak/>
        <w:t xml:space="preserve">For PUCCH, RRC configuration can be used to inform the association between a </w:t>
      </w:r>
      <w:proofErr w:type="spellStart"/>
      <w:r w:rsidRPr="0074223B">
        <w:rPr>
          <w:rFonts w:ascii="Times New Roman" w:hAnsi="Times New Roman"/>
          <w:i/>
          <w:sz w:val="21"/>
          <w:szCs w:val="21"/>
          <w:lang w:val="en-GB"/>
        </w:rPr>
        <w:t>coresetPoolIndex</w:t>
      </w:r>
      <w:proofErr w:type="spellEnd"/>
      <w:r w:rsidRPr="0074223B">
        <w:rPr>
          <w:rFonts w:ascii="Times New Roman" w:hAnsi="Times New Roman"/>
          <w:i/>
          <w:sz w:val="21"/>
          <w:szCs w:val="21"/>
          <w:lang w:val="en-GB"/>
        </w:rPr>
        <w:t xml:space="preserve"> </w:t>
      </w:r>
      <w:r w:rsidRPr="0074223B">
        <w:rPr>
          <w:rFonts w:ascii="Times New Roman" w:hAnsi="Times New Roman"/>
          <w:sz w:val="21"/>
          <w:szCs w:val="21"/>
          <w:lang w:val="en-GB"/>
        </w:rPr>
        <w:t>value and a PUCCH resource/group</w:t>
      </w:r>
      <w:r w:rsidR="00A44DF7">
        <w:rPr>
          <w:rFonts w:ascii="Times New Roman" w:hAnsi="Times New Roman"/>
          <w:sz w:val="21"/>
          <w:szCs w:val="21"/>
          <w:lang w:val="en-GB"/>
        </w:rPr>
        <w:t xml:space="preserve"> (</w:t>
      </w:r>
      <w:r w:rsidR="00A44DF7" w:rsidRPr="008D69BF">
        <w:rPr>
          <w:rFonts w:ascii="Times New Roman" w:hAnsi="Times New Roman"/>
          <w:sz w:val="20"/>
          <w:szCs w:val="20"/>
          <w:lang w:eastAsia="ko-KR"/>
        </w:rPr>
        <w:t>Opt2</w:t>
      </w:r>
      <w:r w:rsidR="00A44DF7">
        <w:rPr>
          <w:rFonts w:ascii="Times New Roman" w:hAnsi="Times New Roman"/>
          <w:sz w:val="21"/>
          <w:szCs w:val="21"/>
          <w:lang w:val="en-GB"/>
        </w:rPr>
        <w:t>)</w:t>
      </w:r>
      <w:r w:rsidRPr="0074223B">
        <w:rPr>
          <w:rFonts w:ascii="Times New Roman" w:hAnsi="Times New Roman"/>
          <w:sz w:val="21"/>
          <w:szCs w:val="21"/>
          <w:lang w:val="en-GB"/>
        </w:rPr>
        <w:t xml:space="preserve">, and the indicated joint/UL TCI state(s) associated with the </w:t>
      </w:r>
      <w:proofErr w:type="spellStart"/>
      <w:r w:rsidRPr="0074223B">
        <w:rPr>
          <w:rFonts w:ascii="Times New Roman" w:hAnsi="Times New Roman"/>
          <w:i/>
          <w:sz w:val="21"/>
          <w:szCs w:val="21"/>
          <w:lang w:val="en-GB"/>
        </w:rPr>
        <w:t>coresetPoolIndex</w:t>
      </w:r>
      <w:proofErr w:type="spellEnd"/>
      <w:r w:rsidRPr="0074223B">
        <w:rPr>
          <w:rFonts w:ascii="Times New Roman" w:hAnsi="Times New Roman"/>
          <w:i/>
          <w:sz w:val="21"/>
          <w:szCs w:val="21"/>
          <w:lang w:val="en-GB"/>
        </w:rPr>
        <w:t xml:space="preserve"> </w:t>
      </w:r>
      <w:r w:rsidRPr="0074223B">
        <w:rPr>
          <w:rFonts w:ascii="Times New Roman" w:hAnsi="Times New Roman"/>
          <w:sz w:val="21"/>
          <w:szCs w:val="21"/>
          <w:lang w:val="en-GB"/>
        </w:rPr>
        <w:t>value can be applie</w:t>
      </w:r>
      <w:r w:rsidR="00160DF4" w:rsidRPr="0074223B">
        <w:rPr>
          <w:rFonts w:ascii="Times New Roman" w:hAnsi="Times New Roman"/>
          <w:sz w:val="21"/>
          <w:szCs w:val="21"/>
          <w:lang w:val="en-GB"/>
        </w:rPr>
        <w:t>d</w:t>
      </w:r>
      <w:r w:rsidRPr="0074223B">
        <w:rPr>
          <w:rFonts w:ascii="Times New Roman" w:hAnsi="Times New Roman"/>
          <w:sz w:val="21"/>
          <w:szCs w:val="21"/>
          <w:lang w:val="en-GB"/>
        </w:rPr>
        <w:t xml:space="preserve"> to the PUCCH resource/group associated with the same </w:t>
      </w:r>
      <w:proofErr w:type="spellStart"/>
      <w:r w:rsidRPr="0074223B">
        <w:rPr>
          <w:rFonts w:ascii="Times New Roman" w:hAnsi="Times New Roman"/>
          <w:i/>
          <w:sz w:val="21"/>
          <w:szCs w:val="21"/>
          <w:lang w:val="en-GB"/>
        </w:rPr>
        <w:t>coresetPoolIndex</w:t>
      </w:r>
      <w:proofErr w:type="spellEnd"/>
      <w:r w:rsidRPr="0074223B">
        <w:rPr>
          <w:rFonts w:ascii="Times New Roman" w:hAnsi="Times New Roman"/>
          <w:i/>
          <w:sz w:val="21"/>
          <w:szCs w:val="21"/>
          <w:lang w:val="en-GB"/>
        </w:rPr>
        <w:t xml:space="preserve"> </w:t>
      </w:r>
      <w:r w:rsidRPr="0074223B">
        <w:rPr>
          <w:rFonts w:ascii="Times New Roman" w:hAnsi="Times New Roman"/>
          <w:sz w:val="21"/>
          <w:szCs w:val="21"/>
          <w:lang w:val="en-GB"/>
        </w:rPr>
        <w:t xml:space="preserve">value. </w:t>
      </w:r>
    </w:p>
    <w:p w14:paraId="292101EC" w14:textId="6D806F3C" w:rsidR="00F76E73" w:rsidRPr="0074223B" w:rsidRDefault="00E072B1" w:rsidP="0074223B">
      <w:pPr>
        <w:snapToGrid w:val="0"/>
        <w:spacing w:afterLines="50" w:after="156" w:line="288" w:lineRule="auto"/>
        <w:rPr>
          <w:rFonts w:ascii="Times New Roman" w:hAnsi="Times New Roman"/>
          <w:sz w:val="21"/>
          <w:szCs w:val="21"/>
          <w:lang w:val="en-GB"/>
        </w:rPr>
      </w:pPr>
      <w:r w:rsidRPr="0074223B">
        <w:rPr>
          <w:rFonts w:ascii="Times New Roman" w:hAnsi="Times New Roman"/>
          <w:sz w:val="21"/>
          <w:szCs w:val="21"/>
          <w:lang w:val="en-GB"/>
        </w:rPr>
        <w:t>I</w:t>
      </w:r>
      <w:r w:rsidRPr="0074223B">
        <w:rPr>
          <w:rFonts w:ascii="Times New Roman" w:hAnsi="Times New Roman" w:hint="eastAsia"/>
          <w:sz w:val="21"/>
          <w:szCs w:val="21"/>
          <w:lang w:val="en-GB"/>
        </w:rPr>
        <w:t>n</w:t>
      </w:r>
      <w:r w:rsidRPr="0074223B">
        <w:rPr>
          <w:rFonts w:ascii="Times New Roman" w:hAnsi="Times New Roman"/>
          <w:sz w:val="21"/>
          <w:szCs w:val="21"/>
          <w:lang w:val="en-GB"/>
        </w:rPr>
        <w:t xml:space="preserve"> R</w:t>
      </w:r>
      <w:r w:rsidRPr="0074223B">
        <w:rPr>
          <w:rFonts w:ascii="Times New Roman" w:hAnsi="Times New Roman" w:hint="eastAsia"/>
          <w:sz w:val="21"/>
          <w:szCs w:val="21"/>
          <w:lang w:val="en-GB"/>
        </w:rPr>
        <w:t>el-</w:t>
      </w:r>
      <w:r w:rsidRPr="0074223B">
        <w:rPr>
          <w:rFonts w:ascii="Times New Roman" w:hAnsi="Times New Roman"/>
          <w:sz w:val="21"/>
          <w:szCs w:val="21"/>
          <w:lang w:val="en-GB"/>
        </w:rPr>
        <w:t>17</w:t>
      </w:r>
      <w:r w:rsidRPr="0074223B">
        <w:rPr>
          <w:rFonts w:ascii="Times New Roman" w:hAnsi="Times New Roman" w:hint="eastAsia"/>
          <w:sz w:val="21"/>
          <w:szCs w:val="21"/>
          <w:lang w:val="en-GB"/>
        </w:rPr>
        <w:t>,</w:t>
      </w:r>
      <w:r w:rsidRPr="0074223B">
        <w:rPr>
          <w:rFonts w:ascii="Times New Roman" w:hAnsi="Times New Roman"/>
          <w:sz w:val="21"/>
          <w:szCs w:val="21"/>
          <w:lang w:val="en-GB"/>
        </w:rPr>
        <w:t xml:space="preserve"> </w:t>
      </w:r>
      <w:r w:rsidR="00A40269" w:rsidRPr="0074223B">
        <w:rPr>
          <w:rFonts w:ascii="Times New Roman" w:hAnsi="Times New Roman"/>
          <w:sz w:val="21"/>
          <w:szCs w:val="21"/>
          <w:lang w:val="en-GB"/>
        </w:rPr>
        <w:t xml:space="preserve">for </w:t>
      </w:r>
      <w:r w:rsidRPr="0074223B">
        <w:rPr>
          <w:rFonts w:ascii="Times New Roman" w:hAnsi="Times New Roman"/>
          <w:sz w:val="21"/>
          <w:szCs w:val="21"/>
          <w:lang w:val="en-GB"/>
        </w:rPr>
        <w:t xml:space="preserve">AP SRS for BM </w:t>
      </w:r>
      <w:r w:rsidR="00A40269" w:rsidRPr="0074223B">
        <w:rPr>
          <w:rFonts w:ascii="Times New Roman" w:hAnsi="Times New Roman"/>
          <w:sz w:val="21"/>
          <w:szCs w:val="21"/>
          <w:lang w:val="en-GB"/>
        </w:rPr>
        <w:t>and</w:t>
      </w:r>
      <w:r w:rsidRPr="0074223B">
        <w:rPr>
          <w:rFonts w:ascii="Times New Roman" w:hAnsi="Times New Roman"/>
          <w:sz w:val="21"/>
          <w:szCs w:val="21"/>
          <w:lang w:val="en-GB"/>
        </w:rPr>
        <w:t xml:space="preserve"> </w:t>
      </w:r>
      <w:r w:rsidR="00360FC4" w:rsidRPr="0074223B">
        <w:rPr>
          <w:rFonts w:ascii="Times New Roman" w:hAnsi="Times New Roman"/>
          <w:sz w:val="21"/>
          <w:szCs w:val="21"/>
          <w:lang w:val="en-GB"/>
        </w:rPr>
        <w:t xml:space="preserve">SRS </w:t>
      </w:r>
      <w:r w:rsidRPr="0074223B">
        <w:rPr>
          <w:rFonts w:ascii="Times New Roman" w:hAnsi="Times New Roman"/>
          <w:sz w:val="21"/>
          <w:szCs w:val="21"/>
          <w:lang w:val="en-GB"/>
        </w:rPr>
        <w:t xml:space="preserve">of any time-domain behaviour </w:t>
      </w:r>
      <w:r w:rsidR="00360FC4" w:rsidRPr="0074223B">
        <w:rPr>
          <w:rFonts w:ascii="Times New Roman" w:hAnsi="Times New Roman"/>
          <w:sz w:val="21"/>
          <w:szCs w:val="21"/>
          <w:lang w:val="en-GB"/>
        </w:rPr>
        <w:t>for CB/NCB</w:t>
      </w:r>
      <w:r w:rsidRPr="0074223B">
        <w:rPr>
          <w:rFonts w:ascii="Times New Roman" w:hAnsi="Times New Roman"/>
          <w:sz w:val="21"/>
          <w:szCs w:val="21"/>
          <w:lang w:val="en-GB"/>
        </w:rPr>
        <w:t xml:space="preserve">/AP, </w:t>
      </w:r>
      <w:proofErr w:type="spellStart"/>
      <w:r w:rsidRPr="0074223B">
        <w:rPr>
          <w:rFonts w:ascii="Times New Roman" w:hAnsi="Times New Roman"/>
          <w:i/>
          <w:sz w:val="21"/>
          <w:szCs w:val="21"/>
          <w:lang w:val="en-GB"/>
        </w:rPr>
        <w:t>followUnifiedTCIstateSRS</w:t>
      </w:r>
      <w:proofErr w:type="spellEnd"/>
      <w:r w:rsidRPr="0074223B">
        <w:rPr>
          <w:rFonts w:ascii="Times New Roman" w:hAnsi="Times New Roman"/>
          <w:sz w:val="21"/>
          <w:szCs w:val="21"/>
          <w:lang w:val="en-GB"/>
        </w:rPr>
        <w:t xml:space="preserve"> can be configured in SRS resource set to indicate UE to apply the </w:t>
      </w:r>
      <w:r w:rsidR="00FB7132" w:rsidRPr="0074223B">
        <w:rPr>
          <w:rFonts w:ascii="Times New Roman" w:hAnsi="Times New Roman"/>
          <w:sz w:val="21"/>
          <w:szCs w:val="21"/>
          <w:lang w:val="en-GB"/>
        </w:rPr>
        <w:t>indicated joint</w:t>
      </w:r>
      <w:r w:rsidR="00FB7132" w:rsidRPr="0074223B">
        <w:rPr>
          <w:rFonts w:ascii="Times New Roman" w:hAnsi="Times New Roman" w:hint="eastAsia"/>
          <w:sz w:val="21"/>
          <w:szCs w:val="21"/>
          <w:lang w:val="en-GB"/>
        </w:rPr>
        <w:t>/</w:t>
      </w:r>
      <w:r w:rsidR="00FB7132" w:rsidRPr="0074223B">
        <w:rPr>
          <w:rFonts w:ascii="Times New Roman" w:hAnsi="Times New Roman"/>
          <w:sz w:val="21"/>
          <w:szCs w:val="21"/>
          <w:lang w:val="en-GB"/>
        </w:rPr>
        <w:t xml:space="preserve">UL TCI state. For M-DCI based </w:t>
      </w:r>
      <w:r w:rsidR="0083549E" w:rsidRPr="0074223B">
        <w:rPr>
          <w:rFonts w:ascii="Times New Roman" w:hAnsi="Times New Roman"/>
          <w:sz w:val="21"/>
          <w:szCs w:val="21"/>
          <w:lang w:val="en-GB"/>
        </w:rPr>
        <w:t>MTRP, two</w:t>
      </w:r>
      <w:r w:rsidR="00360FC4" w:rsidRPr="0074223B">
        <w:rPr>
          <w:rFonts w:ascii="Times New Roman" w:hAnsi="Times New Roman"/>
          <w:sz w:val="21"/>
          <w:szCs w:val="21"/>
          <w:lang w:val="en-GB"/>
        </w:rPr>
        <w:t xml:space="preserve"> SRS resource set</w:t>
      </w:r>
      <w:r w:rsidR="00FB7132" w:rsidRPr="0074223B">
        <w:rPr>
          <w:rFonts w:ascii="Times New Roman" w:hAnsi="Times New Roman"/>
          <w:sz w:val="21"/>
          <w:szCs w:val="21"/>
          <w:lang w:val="en-GB"/>
        </w:rPr>
        <w:t>s</w:t>
      </w:r>
      <w:r w:rsidR="006355F9" w:rsidRPr="0074223B">
        <w:rPr>
          <w:rFonts w:ascii="Times New Roman" w:hAnsi="Times New Roman"/>
          <w:sz w:val="21"/>
          <w:szCs w:val="21"/>
          <w:lang w:val="en-GB"/>
        </w:rPr>
        <w:t xml:space="preserve"> </w:t>
      </w:r>
      <w:r w:rsidR="00FB7132" w:rsidRPr="0074223B">
        <w:rPr>
          <w:rFonts w:ascii="Times New Roman" w:hAnsi="Times New Roman"/>
          <w:sz w:val="21"/>
          <w:szCs w:val="21"/>
          <w:lang w:val="en-GB"/>
        </w:rPr>
        <w:t>for CB/NCB transmission can be</w:t>
      </w:r>
      <w:r w:rsidRPr="0074223B">
        <w:rPr>
          <w:rFonts w:ascii="Times New Roman" w:hAnsi="Times New Roman"/>
          <w:sz w:val="21"/>
          <w:szCs w:val="21"/>
          <w:lang w:val="en-GB"/>
        </w:rPr>
        <w:t xml:space="preserve"> configured</w:t>
      </w:r>
      <w:r w:rsidR="00122664" w:rsidRPr="0074223B">
        <w:rPr>
          <w:rFonts w:ascii="Times New Roman" w:hAnsi="Times New Roman"/>
          <w:sz w:val="21"/>
          <w:szCs w:val="21"/>
          <w:lang w:val="en-GB"/>
        </w:rPr>
        <w:t xml:space="preserve">. In such a case, </w:t>
      </w:r>
      <w:r w:rsidRPr="0074223B">
        <w:rPr>
          <w:rFonts w:ascii="Times New Roman" w:hAnsi="Times New Roman"/>
          <w:sz w:val="21"/>
          <w:szCs w:val="21"/>
          <w:lang w:val="en-GB"/>
        </w:rPr>
        <w:t xml:space="preserve">the </w:t>
      </w:r>
      <w:r w:rsidRPr="0074223B">
        <w:rPr>
          <w:rFonts w:ascii="Times New Roman" w:hAnsi="Times New Roman" w:hint="eastAsia"/>
          <w:sz w:val="21"/>
          <w:szCs w:val="21"/>
          <w:lang w:val="en-GB"/>
        </w:rPr>
        <w:t>association</w:t>
      </w:r>
      <w:r w:rsidRPr="0074223B">
        <w:rPr>
          <w:rFonts w:ascii="Times New Roman" w:hAnsi="Times New Roman"/>
          <w:sz w:val="21"/>
          <w:szCs w:val="21"/>
          <w:lang w:val="en-GB"/>
        </w:rPr>
        <w:t xml:space="preserve"> </w:t>
      </w:r>
      <w:r w:rsidRPr="0074223B">
        <w:rPr>
          <w:rFonts w:ascii="Times New Roman" w:hAnsi="Times New Roman" w:hint="eastAsia"/>
          <w:sz w:val="21"/>
          <w:szCs w:val="21"/>
          <w:lang w:val="en-GB"/>
        </w:rPr>
        <w:t>between</w:t>
      </w:r>
      <w:r w:rsidRPr="0074223B">
        <w:rPr>
          <w:rFonts w:ascii="Times New Roman" w:hAnsi="Times New Roman"/>
          <w:sz w:val="21"/>
          <w:szCs w:val="21"/>
          <w:lang w:val="en-GB"/>
        </w:rPr>
        <w:t xml:space="preserve"> SRS </w:t>
      </w:r>
      <w:r w:rsidRPr="0074223B">
        <w:rPr>
          <w:rFonts w:ascii="Times New Roman" w:hAnsi="Times New Roman" w:hint="eastAsia"/>
          <w:sz w:val="21"/>
          <w:szCs w:val="21"/>
          <w:lang w:val="en-GB"/>
        </w:rPr>
        <w:t>resource</w:t>
      </w:r>
      <w:r w:rsidRPr="0074223B">
        <w:rPr>
          <w:rFonts w:ascii="Times New Roman" w:hAnsi="Times New Roman"/>
          <w:sz w:val="21"/>
          <w:szCs w:val="21"/>
          <w:lang w:val="en-GB"/>
        </w:rPr>
        <w:t xml:space="preserve"> </w:t>
      </w:r>
      <w:r w:rsidRPr="0074223B">
        <w:rPr>
          <w:rFonts w:ascii="Times New Roman" w:hAnsi="Times New Roman" w:hint="eastAsia"/>
          <w:sz w:val="21"/>
          <w:szCs w:val="21"/>
          <w:lang w:val="en-GB"/>
        </w:rPr>
        <w:t>set</w:t>
      </w:r>
      <w:r w:rsidR="00FB7132" w:rsidRPr="0074223B">
        <w:rPr>
          <w:rFonts w:ascii="Times New Roman" w:hAnsi="Times New Roman"/>
          <w:sz w:val="21"/>
          <w:szCs w:val="21"/>
          <w:lang w:val="en-GB"/>
        </w:rPr>
        <w:t xml:space="preserve"> and </w:t>
      </w:r>
      <w:proofErr w:type="spellStart"/>
      <w:r w:rsidR="00FB7132" w:rsidRPr="0074223B">
        <w:rPr>
          <w:rFonts w:ascii="Times New Roman" w:hAnsi="Times New Roman"/>
          <w:i/>
          <w:sz w:val="21"/>
          <w:szCs w:val="21"/>
          <w:lang w:val="en-GB"/>
        </w:rPr>
        <w:t>coresetPoolIndex</w:t>
      </w:r>
      <w:proofErr w:type="spellEnd"/>
      <w:r w:rsidR="00FB7132" w:rsidRPr="0074223B">
        <w:rPr>
          <w:rFonts w:ascii="Times New Roman" w:hAnsi="Times New Roman"/>
          <w:sz w:val="21"/>
          <w:szCs w:val="21"/>
          <w:lang w:val="en-GB"/>
        </w:rPr>
        <w:t xml:space="preserve"> value can be set up in an implicit way. As an example, the SRS resource set with</w:t>
      </w:r>
      <w:r w:rsidR="00122664" w:rsidRPr="0074223B">
        <w:rPr>
          <w:rFonts w:ascii="Times New Roman" w:hAnsi="Times New Roman"/>
          <w:sz w:val="21"/>
          <w:szCs w:val="21"/>
          <w:lang w:val="en-GB"/>
        </w:rPr>
        <w:t xml:space="preserve"> lower set ID is associated with </w:t>
      </w:r>
      <w:proofErr w:type="spellStart"/>
      <w:r w:rsidR="00122664" w:rsidRPr="0074223B">
        <w:rPr>
          <w:rFonts w:ascii="Times New Roman" w:hAnsi="Times New Roman"/>
          <w:i/>
          <w:sz w:val="21"/>
          <w:szCs w:val="21"/>
          <w:lang w:val="en-GB"/>
        </w:rPr>
        <w:t>coresetPoolIndex</w:t>
      </w:r>
      <w:proofErr w:type="spellEnd"/>
      <w:r w:rsidR="00122664" w:rsidRPr="0074223B">
        <w:rPr>
          <w:rFonts w:ascii="Times New Roman" w:hAnsi="Times New Roman"/>
          <w:sz w:val="21"/>
          <w:szCs w:val="21"/>
          <w:lang w:val="en-GB"/>
        </w:rPr>
        <w:t xml:space="preserve"> value 0, and the other SRS resource set is associated with </w:t>
      </w:r>
      <w:proofErr w:type="spellStart"/>
      <w:r w:rsidR="00122664" w:rsidRPr="0074223B">
        <w:rPr>
          <w:rFonts w:ascii="Times New Roman" w:hAnsi="Times New Roman"/>
          <w:i/>
          <w:sz w:val="21"/>
          <w:szCs w:val="21"/>
          <w:lang w:val="en-GB"/>
        </w:rPr>
        <w:t>coresetPoolIndex</w:t>
      </w:r>
      <w:proofErr w:type="spellEnd"/>
      <w:r w:rsidR="00122664" w:rsidRPr="0074223B">
        <w:rPr>
          <w:rFonts w:ascii="Times New Roman" w:hAnsi="Times New Roman"/>
          <w:sz w:val="21"/>
          <w:szCs w:val="21"/>
          <w:lang w:val="en-GB"/>
        </w:rPr>
        <w:t xml:space="preserve"> value 1. If only one SRS resource set is configured, the explicit association between SRS resource and </w:t>
      </w:r>
      <w:proofErr w:type="spellStart"/>
      <w:r w:rsidR="00122664" w:rsidRPr="0074223B">
        <w:rPr>
          <w:rFonts w:ascii="Times New Roman" w:hAnsi="Times New Roman"/>
          <w:i/>
          <w:sz w:val="21"/>
          <w:szCs w:val="21"/>
          <w:lang w:val="en-GB"/>
        </w:rPr>
        <w:t>coresetPoolIndex</w:t>
      </w:r>
      <w:proofErr w:type="spellEnd"/>
      <w:r w:rsidR="00122664" w:rsidRPr="0074223B">
        <w:rPr>
          <w:rFonts w:ascii="Times New Roman" w:hAnsi="Times New Roman"/>
          <w:sz w:val="21"/>
          <w:szCs w:val="21"/>
          <w:lang w:val="en-GB"/>
        </w:rPr>
        <w:t xml:space="preserve"> value can be configured via RRC signalling. For AP SRS for BM and AP CSI-RS for CSI/BM, the SRS</w:t>
      </w:r>
      <w:r w:rsidR="0005256D" w:rsidRPr="0074223B">
        <w:rPr>
          <w:rFonts w:ascii="Times New Roman" w:hAnsi="Times New Roman"/>
          <w:sz w:val="21"/>
          <w:szCs w:val="21"/>
          <w:lang w:val="en-GB"/>
        </w:rPr>
        <w:t xml:space="preserve"> resource set</w:t>
      </w:r>
      <w:r w:rsidR="00F76E73" w:rsidRPr="0074223B">
        <w:rPr>
          <w:rFonts w:ascii="Times New Roman" w:hAnsi="Times New Roman"/>
          <w:sz w:val="21"/>
          <w:szCs w:val="21"/>
          <w:lang w:val="en-GB"/>
        </w:rPr>
        <w:t>(s)</w:t>
      </w:r>
      <w:r w:rsidR="0005256D" w:rsidRPr="0074223B">
        <w:rPr>
          <w:rFonts w:ascii="Times New Roman" w:hAnsi="Times New Roman"/>
          <w:sz w:val="21"/>
          <w:szCs w:val="21"/>
          <w:lang w:val="en-GB"/>
        </w:rPr>
        <w:t xml:space="preserve"> or CSI-RS resource set</w:t>
      </w:r>
      <w:r w:rsidR="00F76E73" w:rsidRPr="0074223B">
        <w:rPr>
          <w:rFonts w:ascii="Times New Roman" w:hAnsi="Times New Roman"/>
          <w:sz w:val="21"/>
          <w:szCs w:val="21"/>
          <w:lang w:val="en-GB"/>
        </w:rPr>
        <w:t>(s)</w:t>
      </w:r>
      <w:r w:rsidR="0005256D" w:rsidRPr="0074223B">
        <w:rPr>
          <w:rFonts w:ascii="Times New Roman" w:hAnsi="Times New Roman"/>
          <w:sz w:val="21"/>
          <w:szCs w:val="21"/>
          <w:lang w:val="en-GB"/>
        </w:rPr>
        <w:t xml:space="preserve"> </w:t>
      </w:r>
      <w:r w:rsidR="00F76E73" w:rsidRPr="0074223B">
        <w:rPr>
          <w:rFonts w:ascii="Times New Roman" w:hAnsi="Times New Roman"/>
          <w:sz w:val="21"/>
          <w:szCs w:val="21"/>
          <w:lang w:val="en-GB"/>
        </w:rPr>
        <w:t xml:space="preserve">associated with CSI reporting </w:t>
      </w:r>
      <w:r w:rsidR="0005256D" w:rsidRPr="0074223B">
        <w:rPr>
          <w:rFonts w:ascii="Times New Roman" w:hAnsi="Times New Roman"/>
          <w:sz w:val="21"/>
          <w:szCs w:val="21"/>
          <w:lang w:val="en-GB"/>
        </w:rPr>
        <w:t>is trigg</w:t>
      </w:r>
      <w:r w:rsidR="00F76E73" w:rsidRPr="0074223B">
        <w:rPr>
          <w:rFonts w:ascii="Times New Roman" w:hAnsi="Times New Roman"/>
          <w:sz w:val="21"/>
          <w:szCs w:val="21"/>
          <w:lang w:val="en-GB"/>
        </w:rPr>
        <w:t xml:space="preserve">ed by DCI, then the indicated joint/UL TCI state(s) can be applied to SRS resource set(s) or CSI-RS resource set(s) triggered by PDCCH associated with the same </w:t>
      </w:r>
      <w:proofErr w:type="spellStart"/>
      <w:r w:rsidR="00F76E73" w:rsidRPr="0074223B">
        <w:rPr>
          <w:rFonts w:ascii="Times New Roman" w:hAnsi="Times New Roman"/>
          <w:i/>
          <w:sz w:val="21"/>
          <w:szCs w:val="21"/>
          <w:lang w:val="en-GB"/>
        </w:rPr>
        <w:t>coresetPoolIndex</w:t>
      </w:r>
      <w:proofErr w:type="spellEnd"/>
      <w:r w:rsidR="00F76E73" w:rsidRPr="0074223B">
        <w:rPr>
          <w:rFonts w:ascii="Times New Roman" w:hAnsi="Times New Roman"/>
          <w:i/>
          <w:sz w:val="21"/>
          <w:szCs w:val="21"/>
          <w:lang w:val="en-GB"/>
        </w:rPr>
        <w:t xml:space="preserve"> </w:t>
      </w:r>
      <w:r w:rsidR="00F76E73" w:rsidRPr="0074223B">
        <w:rPr>
          <w:rFonts w:ascii="Times New Roman" w:hAnsi="Times New Roman"/>
          <w:sz w:val="21"/>
          <w:szCs w:val="21"/>
          <w:lang w:val="en-GB"/>
        </w:rPr>
        <w:t xml:space="preserve">value. </w:t>
      </w:r>
    </w:p>
    <w:p w14:paraId="72538E80" w14:textId="77777777" w:rsidR="00B7041E" w:rsidRPr="00A44DF7" w:rsidRDefault="00B7041E" w:rsidP="0074223B">
      <w:pPr>
        <w:snapToGrid w:val="0"/>
        <w:spacing w:afterLines="50" w:after="156" w:line="288" w:lineRule="auto"/>
        <w:rPr>
          <w:rFonts w:ascii="Times New Roman" w:hAnsi="Times New Roman"/>
          <w:b/>
          <w:i/>
          <w:sz w:val="21"/>
          <w:szCs w:val="21"/>
        </w:rPr>
      </w:pPr>
      <w:r w:rsidRPr="00A44DF7">
        <w:rPr>
          <w:rFonts w:ascii="Times New Roman" w:hAnsi="Times New Roman"/>
          <w:b/>
          <w:i/>
          <w:sz w:val="21"/>
          <w:szCs w:val="21"/>
          <w:u w:val="single"/>
        </w:rPr>
        <w:t>Proposal</w:t>
      </w:r>
      <w:r w:rsidR="006C2F65" w:rsidRPr="00A44DF7">
        <w:rPr>
          <w:rFonts w:ascii="Times New Roman" w:hAnsi="Times New Roman"/>
          <w:b/>
          <w:i/>
          <w:sz w:val="21"/>
          <w:szCs w:val="21"/>
          <w:u w:val="single"/>
        </w:rPr>
        <w:t xml:space="preserve"> </w:t>
      </w:r>
      <w:r w:rsidR="00C70438" w:rsidRPr="00A44DF7">
        <w:rPr>
          <w:rFonts w:ascii="Times New Roman" w:hAnsi="Times New Roman"/>
          <w:b/>
          <w:i/>
          <w:sz w:val="21"/>
          <w:szCs w:val="21"/>
          <w:u w:val="single"/>
        </w:rPr>
        <w:t>1</w:t>
      </w:r>
      <w:r w:rsidRPr="00A44DF7">
        <w:rPr>
          <w:rFonts w:ascii="Times New Roman" w:hAnsi="Times New Roman"/>
          <w:b/>
          <w:i/>
          <w:sz w:val="21"/>
          <w:szCs w:val="21"/>
          <w:u w:val="single"/>
        </w:rPr>
        <w:t>:</w:t>
      </w:r>
      <w:r w:rsidRPr="00A44DF7">
        <w:rPr>
          <w:rFonts w:ascii="Times New Roman" w:hAnsi="Times New Roman"/>
          <w:b/>
          <w:i/>
          <w:sz w:val="21"/>
          <w:szCs w:val="21"/>
        </w:rPr>
        <w:t xml:space="preserve"> On unified TCI framework for </w:t>
      </w:r>
      <w:r w:rsidR="00C70438" w:rsidRPr="00A44DF7">
        <w:rPr>
          <w:rFonts w:ascii="Times New Roman" w:hAnsi="Times New Roman"/>
          <w:b/>
          <w:i/>
          <w:sz w:val="21"/>
          <w:szCs w:val="21"/>
        </w:rPr>
        <w:t>M</w:t>
      </w:r>
      <w:r w:rsidRPr="00A44DF7">
        <w:rPr>
          <w:rFonts w:ascii="Times New Roman" w:hAnsi="Times New Roman"/>
          <w:b/>
          <w:i/>
          <w:sz w:val="21"/>
          <w:szCs w:val="21"/>
        </w:rPr>
        <w:t xml:space="preserve">-DCI based </w:t>
      </w:r>
      <w:r w:rsidR="00F76E73" w:rsidRPr="00A44DF7">
        <w:rPr>
          <w:rFonts w:ascii="Times New Roman" w:hAnsi="Times New Roman"/>
          <w:b/>
          <w:i/>
          <w:sz w:val="21"/>
          <w:szCs w:val="21"/>
        </w:rPr>
        <w:t>MTRP</w:t>
      </w:r>
      <w:r w:rsidRPr="00A44DF7">
        <w:rPr>
          <w:rFonts w:ascii="Times New Roman" w:hAnsi="Times New Roman"/>
          <w:b/>
          <w:i/>
          <w:sz w:val="21"/>
          <w:szCs w:val="21"/>
        </w:rPr>
        <w:t xml:space="preserve">, </w:t>
      </w:r>
      <w:r w:rsidR="00F76E73" w:rsidRPr="00A44DF7">
        <w:rPr>
          <w:rFonts w:ascii="Times New Roman" w:hAnsi="Times New Roman"/>
          <w:b/>
          <w:i/>
          <w:sz w:val="21"/>
          <w:szCs w:val="21"/>
        </w:rPr>
        <w:t>for PUCCH transmission</w:t>
      </w:r>
      <w:r w:rsidR="00D368EB" w:rsidRPr="00A44DF7">
        <w:rPr>
          <w:rFonts w:ascii="Times New Roman" w:hAnsi="Times New Roman"/>
          <w:b/>
          <w:i/>
          <w:sz w:val="21"/>
          <w:szCs w:val="21"/>
        </w:rPr>
        <w:t>, R</w:t>
      </w:r>
      <w:r w:rsidR="00D368EB" w:rsidRPr="00A44DF7">
        <w:rPr>
          <w:rFonts w:ascii="Times New Roman" w:hAnsi="Times New Roman"/>
          <w:b/>
          <w:i/>
          <w:sz w:val="21"/>
          <w:szCs w:val="21"/>
          <w:lang w:val="en-GB"/>
        </w:rPr>
        <w:t xml:space="preserve">RC configuration can be used to inform the association between a </w:t>
      </w:r>
      <w:proofErr w:type="spellStart"/>
      <w:r w:rsidR="00D368EB" w:rsidRPr="00A44DF7">
        <w:rPr>
          <w:rFonts w:ascii="Times New Roman" w:hAnsi="Times New Roman"/>
          <w:b/>
          <w:i/>
          <w:sz w:val="21"/>
          <w:szCs w:val="21"/>
          <w:lang w:val="en-GB"/>
        </w:rPr>
        <w:t>coresetPoolIndex</w:t>
      </w:r>
      <w:proofErr w:type="spellEnd"/>
      <w:r w:rsidR="00D368EB" w:rsidRPr="00A44DF7">
        <w:rPr>
          <w:rFonts w:ascii="Times New Roman" w:hAnsi="Times New Roman"/>
          <w:b/>
          <w:i/>
          <w:sz w:val="21"/>
          <w:szCs w:val="21"/>
          <w:lang w:val="en-GB"/>
        </w:rPr>
        <w:t xml:space="preserve"> value and a PUCCH resource/group, and </w:t>
      </w:r>
      <w:r w:rsidR="00D368EB" w:rsidRPr="00A44DF7">
        <w:rPr>
          <w:rFonts w:ascii="Times New Roman" w:hAnsi="Times New Roman"/>
          <w:b/>
          <w:i/>
          <w:sz w:val="21"/>
          <w:szCs w:val="21"/>
        </w:rPr>
        <w:t xml:space="preserve">the UE shall apply the indicated joint/UL state specific to a </w:t>
      </w:r>
      <w:proofErr w:type="spellStart"/>
      <w:r w:rsidR="00D368EB" w:rsidRPr="00A44DF7">
        <w:rPr>
          <w:rFonts w:ascii="Times New Roman" w:hAnsi="Times New Roman"/>
          <w:b/>
          <w:i/>
          <w:sz w:val="21"/>
          <w:szCs w:val="21"/>
        </w:rPr>
        <w:t>coresetPoolIndex</w:t>
      </w:r>
      <w:proofErr w:type="spellEnd"/>
      <w:r w:rsidR="00D368EB" w:rsidRPr="00A44DF7">
        <w:rPr>
          <w:rFonts w:ascii="Times New Roman" w:hAnsi="Times New Roman"/>
          <w:b/>
          <w:i/>
          <w:sz w:val="21"/>
          <w:szCs w:val="21"/>
        </w:rPr>
        <w:t xml:space="preserve"> value to the PUCCH transmission</w:t>
      </w:r>
      <w:r w:rsidR="0083549E" w:rsidRPr="00A44DF7">
        <w:rPr>
          <w:rFonts w:ascii="Times New Roman" w:hAnsi="Times New Roman"/>
          <w:b/>
          <w:i/>
          <w:sz w:val="21"/>
          <w:szCs w:val="21"/>
        </w:rPr>
        <w:t xml:space="preserve"> associated with the same </w:t>
      </w:r>
      <w:proofErr w:type="spellStart"/>
      <w:r w:rsidR="0083549E" w:rsidRPr="00A44DF7">
        <w:rPr>
          <w:rFonts w:ascii="Times New Roman" w:hAnsi="Times New Roman"/>
          <w:b/>
          <w:i/>
          <w:sz w:val="21"/>
          <w:szCs w:val="21"/>
          <w:lang w:val="en-GB"/>
        </w:rPr>
        <w:t>coresetPoolIndex</w:t>
      </w:r>
      <w:proofErr w:type="spellEnd"/>
      <w:r w:rsidR="0083549E" w:rsidRPr="00A44DF7">
        <w:rPr>
          <w:rFonts w:ascii="Times New Roman" w:hAnsi="Times New Roman"/>
          <w:b/>
          <w:i/>
          <w:sz w:val="21"/>
          <w:szCs w:val="21"/>
          <w:lang w:val="en-GB"/>
        </w:rPr>
        <w:t xml:space="preserve"> value</w:t>
      </w:r>
      <w:r w:rsidR="00D368EB" w:rsidRPr="00A44DF7">
        <w:rPr>
          <w:rFonts w:ascii="Times New Roman" w:hAnsi="Times New Roman"/>
          <w:b/>
          <w:i/>
          <w:sz w:val="21"/>
          <w:szCs w:val="21"/>
        </w:rPr>
        <w:t>.</w:t>
      </w:r>
    </w:p>
    <w:p w14:paraId="0A8EC78E" w14:textId="3D5218AA" w:rsidR="005E6A31" w:rsidRPr="00A44DF7" w:rsidRDefault="005E6A31" w:rsidP="0074223B">
      <w:pPr>
        <w:snapToGrid w:val="0"/>
        <w:spacing w:afterLines="50" w:after="156" w:line="288" w:lineRule="auto"/>
        <w:rPr>
          <w:rFonts w:ascii="Times New Roman" w:hAnsi="Times New Roman"/>
          <w:b/>
          <w:i/>
          <w:sz w:val="21"/>
          <w:szCs w:val="21"/>
          <w:lang w:val="en-GB"/>
        </w:rPr>
      </w:pPr>
      <w:r w:rsidRPr="00A44DF7">
        <w:rPr>
          <w:rFonts w:ascii="Times New Roman" w:hAnsi="Times New Roman"/>
          <w:b/>
          <w:i/>
          <w:sz w:val="21"/>
          <w:szCs w:val="21"/>
          <w:u w:val="single"/>
        </w:rPr>
        <w:t>Proposal 2:</w:t>
      </w:r>
      <w:r w:rsidRPr="00A44DF7">
        <w:rPr>
          <w:rFonts w:ascii="Times New Roman" w:hAnsi="Times New Roman"/>
          <w:b/>
          <w:i/>
          <w:sz w:val="21"/>
          <w:szCs w:val="21"/>
        </w:rPr>
        <w:t xml:space="preserve"> On unified TCI framework for M-DCI based MTRP, for </w:t>
      </w:r>
      <w:r w:rsidR="0083549E" w:rsidRPr="00A44DF7">
        <w:rPr>
          <w:rFonts w:ascii="Times New Roman" w:hAnsi="Times New Roman"/>
          <w:b/>
          <w:i/>
          <w:sz w:val="21"/>
          <w:szCs w:val="21"/>
        </w:rPr>
        <w:t xml:space="preserve">Type 1 CG-PUSCH, the association between Type1 CG-PUSCH and a </w:t>
      </w:r>
      <w:proofErr w:type="spellStart"/>
      <w:r w:rsidR="0083549E" w:rsidRPr="00A44DF7">
        <w:rPr>
          <w:rFonts w:ascii="Times New Roman" w:hAnsi="Times New Roman"/>
          <w:b/>
          <w:i/>
          <w:sz w:val="21"/>
          <w:szCs w:val="21"/>
        </w:rPr>
        <w:t>coresetPoolIndex</w:t>
      </w:r>
      <w:proofErr w:type="spellEnd"/>
      <w:r w:rsidR="0083549E" w:rsidRPr="00A44DF7">
        <w:rPr>
          <w:rFonts w:ascii="Times New Roman" w:hAnsi="Times New Roman"/>
          <w:b/>
          <w:i/>
          <w:sz w:val="21"/>
          <w:szCs w:val="21"/>
        </w:rPr>
        <w:t xml:space="preserve"> value can be set up by RRC configuration</w:t>
      </w:r>
      <w:r w:rsidRPr="00A44DF7">
        <w:rPr>
          <w:rFonts w:ascii="Times New Roman" w:hAnsi="Times New Roman"/>
          <w:b/>
          <w:i/>
          <w:sz w:val="21"/>
          <w:szCs w:val="21"/>
          <w:lang w:val="en-GB"/>
        </w:rPr>
        <w:t xml:space="preserve">, and </w:t>
      </w:r>
      <w:r w:rsidRPr="00A44DF7">
        <w:rPr>
          <w:rFonts w:ascii="Times New Roman" w:hAnsi="Times New Roman"/>
          <w:b/>
          <w:i/>
          <w:sz w:val="21"/>
          <w:szCs w:val="21"/>
        </w:rPr>
        <w:t xml:space="preserve">the UE shall apply the indicated joint/UL state specific to a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to the PU</w:t>
      </w:r>
      <w:r w:rsidR="00A44DF7" w:rsidRPr="00A44DF7">
        <w:rPr>
          <w:rFonts w:ascii="Times New Roman" w:hAnsi="Times New Roman"/>
          <w:b/>
          <w:i/>
          <w:sz w:val="21"/>
          <w:szCs w:val="21"/>
        </w:rPr>
        <w:t>S</w:t>
      </w:r>
      <w:r w:rsidRPr="00A44DF7">
        <w:rPr>
          <w:rFonts w:ascii="Times New Roman" w:hAnsi="Times New Roman"/>
          <w:b/>
          <w:i/>
          <w:sz w:val="21"/>
          <w:szCs w:val="21"/>
        </w:rPr>
        <w:t>CH transmission</w:t>
      </w:r>
      <w:r w:rsidR="0083549E" w:rsidRPr="00A44DF7">
        <w:rPr>
          <w:rFonts w:ascii="Times New Roman" w:hAnsi="Times New Roman"/>
          <w:b/>
          <w:i/>
          <w:sz w:val="21"/>
          <w:szCs w:val="21"/>
        </w:rPr>
        <w:t xml:space="preserve"> associated with the same </w:t>
      </w:r>
      <w:proofErr w:type="spellStart"/>
      <w:r w:rsidR="0083549E" w:rsidRPr="00A44DF7">
        <w:rPr>
          <w:rFonts w:ascii="Times New Roman" w:hAnsi="Times New Roman"/>
          <w:b/>
          <w:i/>
          <w:sz w:val="21"/>
          <w:szCs w:val="21"/>
          <w:lang w:val="en-GB"/>
        </w:rPr>
        <w:t>coresetPoolIndex</w:t>
      </w:r>
      <w:proofErr w:type="spellEnd"/>
      <w:r w:rsidR="0083549E" w:rsidRPr="00A44DF7">
        <w:rPr>
          <w:rFonts w:ascii="Times New Roman" w:hAnsi="Times New Roman"/>
          <w:b/>
          <w:i/>
          <w:sz w:val="21"/>
          <w:szCs w:val="21"/>
          <w:lang w:val="en-GB"/>
        </w:rPr>
        <w:t xml:space="preserve"> value</w:t>
      </w:r>
      <w:r w:rsidRPr="00A44DF7">
        <w:rPr>
          <w:rFonts w:ascii="Times New Roman" w:hAnsi="Times New Roman"/>
          <w:b/>
          <w:i/>
          <w:sz w:val="21"/>
          <w:szCs w:val="21"/>
        </w:rPr>
        <w:t>.</w:t>
      </w:r>
    </w:p>
    <w:p w14:paraId="228A3A3A" w14:textId="77777777" w:rsidR="0083549E" w:rsidRPr="00A44DF7" w:rsidRDefault="0083549E" w:rsidP="0074223B">
      <w:pPr>
        <w:snapToGrid w:val="0"/>
        <w:spacing w:afterLines="50" w:after="156" w:line="288" w:lineRule="auto"/>
        <w:rPr>
          <w:rFonts w:ascii="Times New Roman" w:hAnsi="Times New Roman"/>
          <w:b/>
          <w:i/>
          <w:sz w:val="21"/>
          <w:szCs w:val="21"/>
          <w:lang w:val="en-GB"/>
        </w:rPr>
      </w:pPr>
      <w:r w:rsidRPr="00A44DF7">
        <w:rPr>
          <w:rFonts w:ascii="Times New Roman" w:hAnsi="Times New Roman"/>
          <w:b/>
          <w:i/>
          <w:sz w:val="21"/>
          <w:szCs w:val="21"/>
          <w:u w:val="single"/>
        </w:rPr>
        <w:t>Proposal 3:</w:t>
      </w:r>
      <w:r w:rsidRPr="00A44DF7">
        <w:rPr>
          <w:rFonts w:ascii="Times New Roman" w:hAnsi="Times New Roman"/>
          <w:b/>
          <w:i/>
          <w:sz w:val="21"/>
          <w:szCs w:val="21"/>
        </w:rPr>
        <w:t xml:space="preserve"> On unified TCI framework for M-DCI based MTRP, if two SRS resource sets are configured, SRS resource set with lower set ID is associated with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0, and the other SRS resource set is associated with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1. The UE shall apply the indicated joint/UL state specific to a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to the SRS resource set associated with the same </w:t>
      </w:r>
      <w:proofErr w:type="spellStart"/>
      <w:r w:rsidRPr="00A44DF7">
        <w:rPr>
          <w:rFonts w:ascii="Times New Roman" w:hAnsi="Times New Roman"/>
          <w:b/>
          <w:i/>
          <w:sz w:val="21"/>
          <w:szCs w:val="21"/>
          <w:lang w:val="en-GB"/>
        </w:rPr>
        <w:t>coresetPoolIndex</w:t>
      </w:r>
      <w:proofErr w:type="spellEnd"/>
      <w:r w:rsidRPr="00A44DF7">
        <w:rPr>
          <w:rFonts w:ascii="Times New Roman" w:hAnsi="Times New Roman"/>
          <w:b/>
          <w:i/>
          <w:sz w:val="21"/>
          <w:szCs w:val="21"/>
          <w:lang w:val="en-GB"/>
        </w:rPr>
        <w:t xml:space="preserve"> value</w:t>
      </w:r>
      <w:r w:rsidRPr="00A44DF7">
        <w:rPr>
          <w:i/>
          <w:sz w:val="21"/>
          <w:szCs w:val="21"/>
        </w:rPr>
        <w:t xml:space="preserve"> </w:t>
      </w:r>
      <w:r w:rsidRPr="00A44DF7">
        <w:rPr>
          <w:rFonts w:ascii="Times New Roman" w:hAnsi="Times New Roman"/>
          <w:b/>
          <w:i/>
          <w:sz w:val="21"/>
          <w:szCs w:val="21"/>
        </w:rPr>
        <w:t>if the SRS resources set is configured to follow the indicated joint/UL TCI state.</w:t>
      </w:r>
    </w:p>
    <w:p w14:paraId="2BE879EB" w14:textId="4B8A7C9E" w:rsidR="0083549E" w:rsidRDefault="0083549E" w:rsidP="0074223B">
      <w:pPr>
        <w:snapToGrid w:val="0"/>
        <w:spacing w:afterLines="50" w:after="156" w:line="288" w:lineRule="auto"/>
        <w:rPr>
          <w:rFonts w:ascii="Times New Roman" w:hAnsi="Times New Roman"/>
          <w:b/>
          <w:i/>
          <w:sz w:val="21"/>
          <w:szCs w:val="21"/>
        </w:rPr>
      </w:pPr>
      <w:r w:rsidRPr="00A44DF7">
        <w:rPr>
          <w:rFonts w:ascii="Times New Roman" w:hAnsi="Times New Roman"/>
          <w:b/>
          <w:i/>
          <w:sz w:val="21"/>
          <w:szCs w:val="21"/>
          <w:u w:val="single"/>
        </w:rPr>
        <w:t>Proposal 4:</w:t>
      </w:r>
      <w:r w:rsidRPr="00A44DF7">
        <w:rPr>
          <w:rFonts w:ascii="Times New Roman" w:hAnsi="Times New Roman"/>
          <w:b/>
          <w:i/>
          <w:sz w:val="21"/>
          <w:szCs w:val="21"/>
        </w:rPr>
        <w:t xml:space="preserve"> On unified TCI framework for M-DCI based MTRP, for AP SRS for BM and AP CSI-RS for CSI/BM,</w:t>
      </w:r>
      <w:r w:rsidR="00D40397" w:rsidRPr="00A44DF7">
        <w:rPr>
          <w:rFonts w:ascii="Times New Roman" w:hAnsi="Times New Roman"/>
          <w:b/>
          <w:i/>
          <w:sz w:val="21"/>
          <w:szCs w:val="21"/>
        </w:rPr>
        <w:t xml:space="preserve"> the UE shall apply the indicated joint/UL TCI state specific to a </w:t>
      </w:r>
      <w:proofErr w:type="spellStart"/>
      <w:r w:rsidR="00D40397" w:rsidRPr="00A44DF7">
        <w:rPr>
          <w:rFonts w:ascii="Times New Roman" w:hAnsi="Times New Roman"/>
          <w:b/>
          <w:i/>
          <w:sz w:val="21"/>
          <w:szCs w:val="21"/>
        </w:rPr>
        <w:t>coresetPoolIndex</w:t>
      </w:r>
      <w:proofErr w:type="spellEnd"/>
      <w:r w:rsidR="00D40397" w:rsidRPr="00A44DF7">
        <w:rPr>
          <w:rFonts w:ascii="Times New Roman" w:hAnsi="Times New Roman"/>
          <w:b/>
          <w:i/>
          <w:sz w:val="21"/>
          <w:szCs w:val="21"/>
        </w:rPr>
        <w:t xml:space="preserve"> value to</w:t>
      </w:r>
      <w:r w:rsidR="00A40269" w:rsidRPr="00A44DF7">
        <w:rPr>
          <w:rFonts w:ascii="Times New Roman" w:hAnsi="Times New Roman"/>
          <w:b/>
          <w:i/>
          <w:sz w:val="21"/>
          <w:szCs w:val="21"/>
        </w:rPr>
        <w:t xml:space="preserve"> the</w:t>
      </w:r>
      <w:r w:rsidR="00D40397" w:rsidRPr="00A44DF7">
        <w:rPr>
          <w:rFonts w:ascii="Times New Roman" w:hAnsi="Times New Roman"/>
          <w:b/>
          <w:i/>
          <w:sz w:val="21"/>
          <w:szCs w:val="21"/>
        </w:rPr>
        <w:t xml:space="preserve"> SRS or CSI-RS resource set triggered by PDCCH on a CORESET that is associated with the same </w:t>
      </w:r>
      <w:proofErr w:type="spellStart"/>
      <w:r w:rsidR="00D40397" w:rsidRPr="00A44DF7">
        <w:rPr>
          <w:rFonts w:ascii="Times New Roman" w:hAnsi="Times New Roman"/>
          <w:b/>
          <w:i/>
          <w:sz w:val="21"/>
          <w:szCs w:val="21"/>
        </w:rPr>
        <w:t>coresetPoolIndex</w:t>
      </w:r>
      <w:proofErr w:type="spellEnd"/>
      <w:r w:rsidR="00D40397" w:rsidRPr="00A44DF7">
        <w:rPr>
          <w:rFonts w:ascii="Times New Roman" w:hAnsi="Times New Roman"/>
          <w:b/>
          <w:i/>
          <w:sz w:val="21"/>
          <w:szCs w:val="21"/>
        </w:rPr>
        <w:t xml:space="preserve"> value.</w:t>
      </w:r>
    </w:p>
    <w:p w14:paraId="1ADBA2F0" w14:textId="77777777" w:rsidR="00A44DF7" w:rsidRPr="00A44DF7" w:rsidRDefault="00A44DF7" w:rsidP="0074223B">
      <w:pPr>
        <w:snapToGrid w:val="0"/>
        <w:spacing w:afterLines="50" w:after="156" w:line="288" w:lineRule="auto"/>
        <w:rPr>
          <w:rFonts w:ascii="Times New Roman" w:hAnsi="Times New Roman"/>
          <w:b/>
          <w:i/>
          <w:sz w:val="21"/>
          <w:szCs w:val="21"/>
          <w:lang w:val="en-GB"/>
        </w:rPr>
      </w:pPr>
    </w:p>
    <w:p w14:paraId="109A04B7" w14:textId="77777777" w:rsidR="00690496" w:rsidRDefault="00690496" w:rsidP="00690496">
      <w:pPr>
        <w:pStyle w:val="2"/>
        <w:tabs>
          <w:tab w:val="num" w:pos="576"/>
        </w:tabs>
        <w:spacing w:before="156" w:after="156"/>
        <w:rPr>
          <w:b/>
          <w:sz w:val="24"/>
        </w:rPr>
      </w:pPr>
      <w:r w:rsidRPr="005B071C">
        <w:rPr>
          <w:b/>
          <w:sz w:val="24"/>
        </w:rPr>
        <w:t>Unified TCI extension for S-DCI based MTRP</w:t>
      </w:r>
    </w:p>
    <w:p w14:paraId="7FA14E53" w14:textId="66D2C31B" w:rsidR="00EA1644" w:rsidRPr="00EE5C48" w:rsidRDefault="00EA1644" w:rsidP="008C0FC8">
      <w:pPr>
        <w:widowControl/>
        <w:snapToGrid w:val="0"/>
        <w:spacing w:afterLines="50" w:after="156" w:line="288" w:lineRule="auto"/>
        <w:outlineLvl w:val="2"/>
        <w:rPr>
          <w:rFonts w:ascii="Times New Roman" w:eastAsia="Batang" w:hAnsi="Times New Roman"/>
          <w:b/>
          <w:bCs/>
          <w:color w:val="000000"/>
          <w:kern w:val="0"/>
          <w:sz w:val="20"/>
          <w:szCs w:val="20"/>
          <w:lang w:val="en-GB" w:eastAsia="en-US"/>
        </w:rPr>
      </w:pPr>
      <w:r w:rsidRPr="00EE5C48">
        <w:rPr>
          <w:rFonts w:ascii="Times New Roman" w:eastAsia="Batang" w:hAnsi="Times New Roman"/>
          <w:b/>
          <w:bCs/>
          <w:color w:val="000000"/>
          <w:kern w:val="0"/>
          <w:sz w:val="20"/>
          <w:szCs w:val="20"/>
          <w:lang w:val="en-GB" w:eastAsia="en-US"/>
        </w:rPr>
        <w:t xml:space="preserve">2.2.1 TCI state update and activation </w:t>
      </w:r>
    </w:p>
    <w:tbl>
      <w:tblPr>
        <w:tblStyle w:val="aff5"/>
        <w:tblW w:w="0" w:type="auto"/>
        <w:tblLook w:val="04A0" w:firstRow="1" w:lastRow="0" w:firstColumn="1" w:lastColumn="0" w:noHBand="0" w:noVBand="1"/>
      </w:tblPr>
      <w:tblGrid>
        <w:gridCol w:w="9962"/>
      </w:tblGrid>
      <w:tr w:rsidR="001B57D2" w:rsidRPr="00FC36F3" w14:paraId="4EC05464" w14:textId="77777777" w:rsidTr="001B57D2">
        <w:tc>
          <w:tcPr>
            <w:tcW w:w="9962" w:type="dxa"/>
          </w:tcPr>
          <w:p w14:paraId="35B2520B" w14:textId="05ABE72D" w:rsidR="00A1636B" w:rsidRPr="00A1636B" w:rsidRDefault="00A1636B" w:rsidP="00FC36F3">
            <w:pPr>
              <w:widowControl/>
              <w:suppressAutoHyphens/>
              <w:snapToGrid w:val="0"/>
              <w:rPr>
                <w:rFonts w:eastAsia="Batang"/>
                <w:kern w:val="0"/>
                <w:sz w:val="20"/>
                <w:szCs w:val="20"/>
                <w:highlight w:val="green"/>
                <w:lang w:eastAsia="zh-TW"/>
              </w:rPr>
            </w:pPr>
            <w:r w:rsidRPr="00A1636B">
              <w:rPr>
                <w:rFonts w:eastAsia="PMingLiU"/>
                <w:b/>
                <w:bCs/>
                <w:color w:val="000000"/>
                <w:kern w:val="0"/>
                <w:sz w:val="20"/>
                <w:szCs w:val="20"/>
                <w:highlight w:val="green"/>
                <w:lang w:eastAsia="zh-TW"/>
              </w:rPr>
              <w:t xml:space="preserve">Agreement </w:t>
            </w:r>
            <w:r w:rsidRPr="00FC36F3">
              <w:rPr>
                <w:rFonts w:eastAsia="PMingLiU"/>
                <w:b/>
                <w:bCs/>
                <w:color w:val="000000"/>
                <w:kern w:val="0"/>
                <w:sz w:val="20"/>
                <w:szCs w:val="20"/>
                <w:highlight w:val="green"/>
                <w:lang w:eastAsia="zh-TW"/>
              </w:rPr>
              <w:t>@RAN1#111</w:t>
            </w:r>
          </w:p>
          <w:p w14:paraId="15023E86" w14:textId="77777777" w:rsidR="00A1636B" w:rsidRPr="00A1636B" w:rsidRDefault="00A1636B" w:rsidP="00FC36F3">
            <w:pPr>
              <w:widowControl/>
              <w:suppressAutoHyphens/>
              <w:snapToGrid w:val="0"/>
              <w:rPr>
                <w:rFonts w:eastAsia="PMingLiU"/>
                <w:color w:val="000000"/>
                <w:kern w:val="0"/>
                <w:sz w:val="20"/>
                <w:szCs w:val="20"/>
                <w:lang w:eastAsia="zh-TW"/>
              </w:rPr>
            </w:pPr>
            <w:r w:rsidRPr="00A1636B">
              <w:rPr>
                <w:rFonts w:eastAsia="PMingLiU"/>
                <w:color w:val="000000"/>
                <w:kern w:val="0"/>
                <w:sz w:val="20"/>
                <w:szCs w:val="20"/>
                <w:lang w:eastAsia="zh-TW"/>
              </w:rPr>
              <w:t>On unified TCI framework extension for S-DCI based MTRP, use RRC configuration to inform that the UE shall apply the first one, the second one, or both of the indicated joint/UL TCI states to a PUCCH resource/group</w:t>
            </w:r>
          </w:p>
          <w:p w14:paraId="12255BF2" w14:textId="77777777" w:rsidR="00A1636B" w:rsidRPr="00A1636B" w:rsidRDefault="00A1636B" w:rsidP="00FC36F3">
            <w:pPr>
              <w:widowControl/>
              <w:numPr>
                <w:ilvl w:val="0"/>
                <w:numId w:val="27"/>
              </w:numPr>
              <w:suppressAutoHyphens/>
              <w:snapToGrid w:val="0"/>
              <w:ind w:left="709" w:hanging="283"/>
              <w:jc w:val="left"/>
              <w:rPr>
                <w:rFonts w:eastAsia="PMingLiU"/>
                <w:color w:val="000000"/>
                <w:kern w:val="0"/>
                <w:sz w:val="20"/>
                <w:szCs w:val="20"/>
              </w:rPr>
            </w:pPr>
            <w:r w:rsidRPr="00A1636B">
              <w:rPr>
                <w:rFonts w:eastAsia="PMingLiU"/>
                <w:color w:val="000000"/>
                <w:kern w:val="0"/>
                <w:sz w:val="20"/>
                <w:szCs w:val="20"/>
              </w:rPr>
              <w:t xml:space="preserve">Note: Detail of </w:t>
            </w:r>
            <w:r w:rsidRPr="00A1636B">
              <w:rPr>
                <w:rFonts w:eastAsia="PMingLiU" w:cs="Calibri"/>
                <w:color w:val="000000"/>
                <w:kern w:val="0"/>
                <w:sz w:val="20"/>
                <w:szCs w:val="20"/>
                <w:lang w:eastAsia="zh-TW"/>
              </w:rPr>
              <w:t>the</w:t>
            </w:r>
            <w:r w:rsidRPr="00A1636B">
              <w:rPr>
                <w:rFonts w:eastAsia="PMingLiU"/>
                <w:color w:val="000000"/>
                <w:kern w:val="0"/>
                <w:sz w:val="20"/>
                <w:szCs w:val="20"/>
              </w:rPr>
              <w:t xml:space="preserve"> RRC configuration is left to RAN2 design</w:t>
            </w:r>
          </w:p>
          <w:p w14:paraId="01ADC5A4" w14:textId="2B510805" w:rsidR="00FC36F3" w:rsidRPr="00FC36F3" w:rsidRDefault="00FC36F3" w:rsidP="00FC36F3">
            <w:pPr>
              <w:snapToGrid w:val="0"/>
              <w:rPr>
                <w:color w:val="000000"/>
                <w:sz w:val="20"/>
                <w:szCs w:val="20"/>
                <w:highlight w:val="green"/>
                <w:lang w:eastAsia="zh-CN"/>
              </w:rPr>
            </w:pPr>
            <w:r w:rsidRPr="00FC36F3">
              <w:rPr>
                <w:b/>
                <w:bCs/>
                <w:color w:val="000000"/>
                <w:sz w:val="20"/>
                <w:szCs w:val="20"/>
                <w:highlight w:val="green"/>
              </w:rPr>
              <w:t>Agreement</w:t>
            </w:r>
            <w:r w:rsidRPr="00A1636B">
              <w:rPr>
                <w:rFonts w:eastAsia="PMingLiU"/>
                <w:b/>
                <w:bCs/>
                <w:color w:val="000000"/>
                <w:kern w:val="0"/>
                <w:sz w:val="20"/>
                <w:szCs w:val="20"/>
                <w:highlight w:val="green"/>
                <w:lang w:eastAsia="zh-TW"/>
              </w:rPr>
              <w:t xml:space="preserve"> </w:t>
            </w:r>
            <w:r w:rsidRPr="00FC36F3">
              <w:rPr>
                <w:rFonts w:eastAsia="PMingLiU"/>
                <w:b/>
                <w:bCs/>
                <w:color w:val="000000"/>
                <w:kern w:val="0"/>
                <w:sz w:val="20"/>
                <w:szCs w:val="20"/>
                <w:highlight w:val="green"/>
                <w:lang w:eastAsia="zh-TW"/>
              </w:rPr>
              <w:t>@RAN1#112</w:t>
            </w:r>
          </w:p>
          <w:p w14:paraId="0283D031" w14:textId="77777777" w:rsidR="00FC36F3" w:rsidRPr="00FC36F3" w:rsidRDefault="00FC36F3" w:rsidP="00FC36F3">
            <w:pPr>
              <w:snapToGrid w:val="0"/>
              <w:rPr>
                <w:color w:val="000000"/>
                <w:sz w:val="20"/>
                <w:szCs w:val="20"/>
              </w:rPr>
            </w:pPr>
            <w:r w:rsidRPr="00FC36F3">
              <w:rPr>
                <w:color w:val="000000"/>
                <w:sz w:val="20"/>
                <w:szCs w:val="20"/>
                <w:lang w:eastAsia="zh-CN"/>
              </w:rPr>
              <w:t xml:space="preserve">On unified TCI framework extension for S-DCI based MTRP, a 2-bit [TCI selection field] can be configured by RRC to be present </w:t>
            </w:r>
            <w:r w:rsidRPr="00FC36F3">
              <w:rPr>
                <w:color w:val="000000"/>
                <w:sz w:val="20"/>
                <w:szCs w:val="20"/>
              </w:rPr>
              <w:t>in a DCI format 1_1/1_2 that schedules/activates PDSCH reception (including dynamic PDSCH and SPS PDSCH) according to the followings:</w:t>
            </w:r>
          </w:p>
          <w:p w14:paraId="15D69058" w14:textId="77777777" w:rsidR="00FC36F3" w:rsidRPr="00FC36F3" w:rsidRDefault="00FC36F3" w:rsidP="00FC36F3">
            <w:pPr>
              <w:pStyle w:val="aff2"/>
              <w:numPr>
                <w:ilvl w:val="0"/>
                <w:numId w:val="41"/>
              </w:numPr>
              <w:tabs>
                <w:tab w:val="left" w:pos="314"/>
                <w:tab w:val="left" w:pos="720"/>
              </w:tabs>
              <w:suppressAutoHyphens/>
              <w:snapToGrid w:val="0"/>
              <w:spacing w:beforeLines="0" w:afterLines="0"/>
              <w:ind w:firstLineChars="0"/>
              <w:rPr>
                <w:color w:val="000000"/>
              </w:rPr>
            </w:pPr>
            <w:r w:rsidRPr="00FC36F3">
              <w:rPr>
                <w:color w:val="000000"/>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36C2E58" w14:textId="77777777" w:rsidR="00FC36F3" w:rsidRPr="00FC36F3" w:rsidRDefault="00FC36F3" w:rsidP="00FC36F3">
            <w:pPr>
              <w:pStyle w:val="aff2"/>
              <w:numPr>
                <w:ilvl w:val="0"/>
                <w:numId w:val="41"/>
              </w:numPr>
              <w:tabs>
                <w:tab w:val="left" w:pos="314"/>
                <w:tab w:val="left" w:pos="720"/>
              </w:tabs>
              <w:suppressAutoHyphens/>
              <w:snapToGrid w:val="0"/>
              <w:spacing w:beforeLines="0" w:afterLines="0"/>
              <w:ind w:firstLineChars="0"/>
              <w:rPr>
                <w:color w:val="000000"/>
              </w:rPr>
            </w:pPr>
            <w:r w:rsidRPr="00FC36F3">
              <w:rPr>
                <w:color w:val="000000"/>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83AC8E5" w14:textId="77777777" w:rsidR="00FC36F3" w:rsidRPr="00FC36F3" w:rsidRDefault="00FC36F3" w:rsidP="00FC36F3">
            <w:pPr>
              <w:pStyle w:val="aff2"/>
              <w:numPr>
                <w:ilvl w:val="0"/>
                <w:numId w:val="41"/>
              </w:numPr>
              <w:tabs>
                <w:tab w:val="left" w:pos="314"/>
                <w:tab w:val="left" w:pos="720"/>
              </w:tabs>
              <w:suppressAutoHyphens/>
              <w:snapToGrid w:val="0"/>
              <w:spacing w:beforeLines="0" w:afterLines="0"/>
              <w:ind w:firstLineChars="0"/>
              <w:rPr>
                <w:color w:val="000000"/>
              </w:rPr>
            </w:pPr>
            <w:r w:rsidRPr="00FC36F3">
              <w:rPr>
                <w:color w:val="000000"/>
              </w:rPr>
              <w:lastRenderedPageBreak/>
              <w:t>If the DCI format 1_1/1_2 indicates codepoint "10" for the [TCI selection field], the UE shall apply both indicated joint/DL TCI states to the PDSCH reception scheduled/activated by the DCI format 1_1/1_2</w:t>
            </w:r>
          </w:p>
          <w:p w14:paraId="1239C22D" w14:textId="77777777" w:rsidR="00FC36F3" w:rsidRPr="00FC36F3" w:rsidRDefault="00FC36F3" w:rsidP="00FC36F3">
            <w:pPr>
              <w:pStyle w:val="aff2"/>
              <w:numPr>
                <w:ilvl w:val="0"/>
                <w:numId w:val="41"/>
              </w:numPr>
              <w:tabs>
                <w:tab w:val="left" w:pos="314"/>
                <w:tab w:val="left" w:pos="720"/>
              </w:tabs>
              <w:suppressAutoHyphens/>
              <w:snapToGrid w:val="0"/>
              <w:spacing w:beforeLines="0" w:afterLines="0"/>
              <w:ind w:firstLineChars="0"/>
              <w:rPr>
                <w:color w:val="000000"/>
              </w:rPr>
            </w:pPr>
            <w:r w:rsidRPr="00FC36F3">
              <w:rPr>
                <w:color w:val="000000"/>
              </w:rPr>
              <w:t>FFS: Whether and how to use the codepoint "11" of the [TCI selection field]</w:t>
            </w:r>
          </w:p>
          <w:p w14:paraId="4CDAE8AD" w14:textId="77777777" w:rsidR="00FC36F3" w:rsidRPr="00FC36F3" w:rsidRDefault="00FC36F3" w:rsidP="00FC36F3">
            <w:pPr>
              <w:snapToGrid w:val="0"/>
              <w:rPr>
                <w:sz w:val="20"/>
                <w:szCs w:val="20"/>
              </w:rPr>
            </w:pPr>
            <w:r w:rsidRPr="00FC36F3">
              <w:rPr>
                <w:sz w:val="20"/>
                <w:szCs w:val="20"/>
              </w:rPr>
              <w:t xml:space="preserve">If the UE is in FR1, or the UE supports the capability of two default beams for S-DCI based MTRP in FR2 regardless of threshold, above apply to PDSCH reception(s) scheduled/activated by the DCI format 1_1/1_2. </w:t>
            </w:r>
          </w:p>
          <w:p w14:paraId="051D14C3" w14:textId="77777777" w:rsidR="00FC36F3" w:rsidRPr="00FC36F3" w:rsidRDefault="00FC36F3" w:rsidP="00FC36F3">
            <w:pPr>
              <w:pStyle w:val="aff2"/>
              <w:numPr>
                <w:ilvl w:val="0"/>
                <w:numId w:val="41"/>
              </w:numPr>
              <w:tabs>
                <w:tab w:val="left" w:pos="314"/>
                <w:tab w:val="left" w:pos="720"/>
              </w:tabs>
              <w:suppressAutoHyphens/>
              <w:snapToGrid w:val="0"/>
              <w:spacing w:beforeLines="0" w:afterLines="0"/>
              <w:ind w:firstLineChars="0"/>
              <w:rPr>
                <w:color w:val="000000"/>
              </w:rPr>
            </w:pPr>
            <w:r w:rsidRPr="00FC36F3">
              <w:rPr>
                <w:color w:val="000000"/>
              </w:rPr>
              <w:t>Note: If the UE supports the capability of two default beams for S-DCI based MTRP in FR2, UE uses both indicated joint/DL TCI states to buffer the received signal before a threshold.</w:t>
            </w:r>
          </w:p>
          <w:p w14:paraId="47B21D22" w14:textId="77777777" w:rsidR="00FC36F3" w:rsidRPr="00FC36F3" w:rsidRDefault="00FC36F3" w:rsidP="00FC36F3">
            <w:pPr>
              <w:snapToGrid w:val="0"/>
              <w:rPr>
                <w:sz w:val="20"/>
                <w:szCs w:val="20"/>
              </w:rPr>
            </w:pPr>
            <w:r w:rsidRPr="00FC36F3">
              <w:rPr>
                <w:sz w:val="20"/>
                <w:szCs w:val="20"/>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17148635" w14:textId="77777777" w:rsidR="00FC36F3" w:rsidRPr="00FC36F3" w:rsidRDefault="00FC36F3" w:rsidP="00FC36F3">
            <w:pPr>
              <w:pStyle w:val="aff2"/>
              <w:numPr>
                <w:ilvl w:val="0"/>
                <w:numId w:val="41"/>
              </w:numPr>
              <w:tabs>
                <w:tab w:val="left" w:pos="314"/>
                <w:tab w:val="left" w:pos="720"/>
              </w:tabs>
              <w:suppressAutoHyphens/>
              <w:snapToGrid w:val="0"/>
              <w:spacing w:beforeLines="0" w:afterLines="0"/>
              <w:ind w:firstLineChars="0"/>
              <w:rPr>
                <w:color w:val="000000"/>
              </w:rPr>
            </w:pPr>
            <w:r w:rsidRPr="00FC36F3">
              <w:rPr>
                <w:color w:val="000000"/>
              </w:rPr>
              <w:t>FFS: How to apply the indicated joint/DL TCI state(s) to the scheduled/activated PDSCH reception if the offset between the reception of the scheduling DCI format 1_1/1_2 and the scheduled/activated PDSCH reception is less than a threshold in FR2</w:t>
            </w:r>
          </w:p>
          <w:p w14:paraId="096D6577" w14:textId="77777777" w:rsidR="00FC36F3" w:rsidRPr="00FC36F3" w:rsidRDefault="00FC36F3" w:rsidP="00FC36F3">
            <w:pPr>
              <w:snapToGrid w:val="0"/>
              <w:rPr>
                <w:sz w:val="20"/>
                <w:szCs w:val="20"/>
              </w:rPr>
            </w:pPr>
            <w:r w:rsidRPr="00FC36F3">
              <w:rPr>
                <w:sz w:val="20"/>
                <w:szCs w:val="20"/>
              </w:rPr>
              <w:t xml:space="preserve">FFS: Detail of the capability of two default beams for S-DCI based MTRP </w:t>
            </w:r>
          </w:p>
          <w:p w14:paraId="2DE8959C" w14:textId="0C114A11" w:rsidR="001B57D2" w:rsidRPr="00FC36F3" w:rsidRDefault="00FC36F3" w:rsidP="00FC36F3">
            <w:pPr>
              <w:snapToGrid w:val="0"/>
              <w:rPr>
                <w:sz w:val="20"/>
                <w:szCs w:val="20"/>
              </w:rPr>
            </w:pPr>
            <w:r w:rsidRPr="00FC36F3">
              <w:rPr>
                <w:sz w:val="20"/>
                <w:szCs w:val="20"/>
              </w:rPr>
              <w:t>FFS: The threshold value</w:t>
            </w:r>
          </w:p>
        </w:tc>
      </w:tr>
    </w:tbl>
    <w:p w14:paraId="05A0A4EF" w14:textId="29778C51" w:rsidR="00E15466" w:rsidRPr="00EE5C48" w:rsidRDefault="00032A99" w:rsidP="00FC36F3">
      <w:pPr>
        <w:widowControl/>
        <w:snapToGrid w:val="0"/>
        <w:spacing w:beforeLines="50" w:before="156" w:afterLines="50" w:after="156" w:line="288" w:lineRule="auto"/>
        <w:rPr>
          <w:rFonts w:ascii="Times New Roman" w:eastAsia="Batang" w:hAnsi="Times New Roman"/>
          <w:color w:val="000000"/>
          <w:kern w:val="0"/>
          <w:sz w:val="20"/>
          <w:szCs w:val="20"/>
          <w:lang w:val="en-GB" w:eastAsia="en-US"/>
        </w:rPr>
      </w:pPr>
      <w:r w:rsidRPr="00EE5C48">
        <w:rPr>
          <w:rFonts w:ascii="Times New Roman" w:eastAsia="Batang" w:hAnsi="Times New Roman"/>
          <w:color w:val="000000"/>
          <w:kern w:val="0"/>
          <w:sz w:val="20"/>
          <w:szCs w:val="20"/>
          <w:lang w:val="en-GB" w:eastAsia="en-US"/>
        </w:rPr>
        <w:lastRenderedPageBreak/>
        <w:t xml:space="preserve">For </w:t>
      </w:r>
      <w:r w:rsidR="00943D62" w:rsidRPr="00EE5C48">
        <w:rPr>
          <w:rFonts w:ascii="Times New Roman" w:eastAsia="Batang" w:hAnsi="Times New Roman"/>
          <w:color w:val="000000"/>
          <w:kern w:val="0"/>
          <w:sz w:val="20"/>
          <w:szCs w:val="20"/>
          <w:lang w:val="en-GB" w:eastAsia="en-US"/>
        </w:rPr>
        <w:t>unified TCI framework extension for S-DCI based MTRP,</w:t>
      </w:r>
      <w:r w:rsidR="00E15466" w:rsidRPr="00EE5C48">
        <w:rPr>
          <w:rFonts w:ascii="Times New Roman" w:eastAsia="Batang" w:hAnsi="Times New Roman"/>
          <w:color w:val="000000"/>
          <w:kern w:val="0"/>
          <w:sz w:val="20"/>
          <w:szCs w:val="20"/>
          <w:lang w:val="en-GB" w:eastAsia="en-US"/>
        </w:rPr>
        <w:t xml:space="preserve"> in RAN1#111 meeting</w:t>
      </w:r>
      <w:r w:rsidR="00A44DF7">
        <w:rPr>
          <w:rFonts w:ascii="Times New Roman" w:eastAsia="Batang" w:hAnsi="Times New Roman"/>
          <w:color w:val="000000"/>
          <w:kern w:val="0"/>
          <w:sz w:val="20"/>
          <w:szCs w:val="20"/>
          <w:lang w:val="en-GB" w:eastAsia="en-US"/>
        </w:rPr>
        <w:t xml:space="preserve"> [1]</w:t>
      </w:r>
      <w:r w:rsidR="00E15466" w:rsidRPr="00EE5C48">
        <w:rPr>
          <w:rFonts w:ascii="Times New Roman" w:eastAsia="Batang" w:hAnsi="Times New Roman"/>
          <w:color w:val="000000"/>
          <w:kern w:val="0"/>
          <w:sz w:val="20"/>
          <w:szCs w:val="20"/>
          <w:lang w:val="en-GB" w:eastAsia="en-US"/>
        </w:rPr>
        <w:t>,</w:t>
      </w:r>
      <w:r w:rsidR="00943D62" w:rsidRPr="00EE5C48">
        <w:rPr>
          <w:rFonts w:ascii="Times New Roman" w:eastAsia="Batang" w:hAnsi="Times New Roman"/>
          <w:color w:val="000000"/>
          <w:kern w:val="0"/>
          <w:sz w:val="20"/>
          <w:szCs w:val="20"/>
          <w:lang w:val="en-GB" w:eastAsia="en-US"/>
        </w:rPr>
        <w:t xml:space="preserve"> </w:t>
      </w:r>
      <w:r w:rsidR="00B7390D" w:rsidRPr="00EE5C48">
        <w:rPr>
          <w:rFonts w:ascii="Times New Roman" w:eastAsia="Batang" w:hAnsi="Times New Roman"/>
          <w:color w:val="000000"/>
          <w:kern w:val="0"/>
          <w:sz w:val="20"/>
          <w:szCs w:val="20"/>
          <w:lang w:val="en-GB" w:eastAsia="en-US"/>
        </w:rPr>
        <w:t xml:space="preserve">we have agreed that </w:t>
      </w:r>
      <w:r w:rsidR="00943D62" w:rsidRPr="00EE5C48">
        <w:rPr>
          <w:rFonts w:ascii="Times New Roman" w:eastAsia="Batang" w:hAnsi="Times New Roman"/>
          <w:color w:val="000000"/>
          <w:kern w:val="0"/>
          <w:sz w:val="20"/>
          <w:szCs w:val="20"/>
          <w:lang w:val="en-GB" w:eastAsia="en-US"/>
        </w:rPr>
        <w:t>in one beam indication instance, the existing TCI field in DCI format 1_1/1_2 (with or without DL assignment) can indicate joint/DL/UL TCI state(s) for one or both of the two TRPs in a CC/BWP or a set of CCs/BWPs in a CC list</w:t>
      </w:r>
      <w:r w:rsidRPr="00EE5C48">
        <w:rPr>
          <w:rFonts w:ascii="Times New Roman" w:eastAsia="Batang" w:hAnsi="Times New Roman"/>
          <w:color w:val="000000"/>
          <w:kern w:val="0"/>
          <w:sz w:val="20"/>
          <w:szCs w:val="20"/>
          <w:lang w:val="en-GB" w:eastAsia="en-US"/>
        </w:rPr>
        <w:t xml:space="preserve">. </w:t>
      </w:r>
      <w:r w:rsidR="00E15466" w:rsidRPr="00EE5C48">
        <w:rPr>
          <w:rFonts w:ascii="Times New Roman" w:eastAsia="Batang" w:hAnsi="Times New Roman"/>
          <w:color w:val="000000"/>
          <w:kern w:val="0"/>
          <w:sz w:val="20"/>
          <w:szCs w:val="20"/>
          <w:lang w:val="en-GB" w:eastAsia="en-US"/>
        </w:rPr>
        <w:t>In RAN1#112 meeting</w:t>
      </w:r>
      <w:r w:rsidR="00A44DF7">
        <w:rPr>
          <w:rFonts w:ascii="Times New Roman" w:eastAsia="Batang" w:hAnsi="Times New Roman"/>
          <w:color w:val="000000"/>
          <w:kern w:val="0"/>
          <w:sz w:val="20"/>
          <w:szCs w:val="20"/>
          <w:lang w:val="en-GB" w:eastAsia="en-US"/>
        </w:rPr>
        <w:t xml:space="preserve"> [2]</w:t>
      </w:r>
      <w:r w:rsidR="00E15466" w:rsidRPr="00EE5C48">
        <w:rPr>
          <w:rFonts w:ascii="Times New Roman" w:eastAsia="Batang" w:hAnsi="Times New Roman"/>
          <w:color w:val="000000"/>
          <w:kern w:val="0"/>
          <w:sz w:val="20"/>
          <w:szCs w:val="20"/>
          <w:lang w:val="en-GB" w:eastAsia="en-US"/>
        </w:rPr>
        <w:t xml:space="preserve">, </w:t>
      </w:r>
      <w:r w:rsidR="00E15466" w:rsidRPr="00EE5C48">
        <w:rPr>
          <w:rFonts w:ascii="Times New Roman" w:hAnsi="Times New Roman"/>
          <w:sz w:val="20"/>
          <w:szCs w:val="20"/>
        </w:rPr>
        <w:t>we have agreed to use the existing TCI field in DCI format 1_1/1_2 to indicate joint/DL/UL TCI state(s) for one of the two TRPs or both TRPs, the flexibility of dynamic switching between S-TRP and M-TRP has been realized by 2-bit [TCI selection field].</w:t>
      </w:r>
      <w:r w:rsidR="00E15466" w:rsidRPr="00EE5C48">
        <w:rPr>
          <w:rFonts w:ascii="Times New Roman" w:eastAsia="Batang" w:hAnsi="Times New Roman"/>
          <w:color w:val="000000"/>
          <w:kern w:val="0"/>
          <w:sz w:val="20"/>
          <w:szCs w:val="20"/>
          <w:lang w:val="en-GB" w:eastAsia="en-US"/>
        </w:rPr>
        <w:t xml:space="preserve"> </w:t>
      </w:r>
    </w:p>
    <w:p w14:paraId="28230576" w14:textId="73285347" w:rsidR="00943D62" w:rsidRPr="00EE5C48" w:rsidRDefault="00B45F98" w:rsidP="00E16A3C">
      <w:pPr>
        <w:widowControl/>
        <w:snapToGrid w:val="0"/>
        <w:spacing w:afterLines="50" w:after="156" w:line="288" w:lineRule="auto"/>
        <w:rPr>
          <w:rFonts w:ascii="Times New Roman" w:eastAsia="Batang" w:hAnsi="Times New Roman"/>
          <w:color w:val="000000"/>
          <w:kern w:val="0"/>
          <w:sz w:val="20"/>
          <w:szCs w:val="20"/>
          <w:lang w:val="en-GB" w:eastAsia="en-US"/>
        </w:rPr>
      </w:pPr>
      <w:r w:rsidRPr="00EE5C48">
        <w:rPr>
          <w:rFonts w:ascii="Times New Roman" w:eastAsia="Batang" w:hAnsi="Times New Roman"/>
          <w:color w:val="000000"/>
          <w:kern w:val="0"/>
          <w:sz w:val="20"/>
          <w:szCs w:val="20"/>
          <w:lang w:val="en-GB" w:eastAsia="en-US"/>
        </w:rPr>
        <w:t>W</w:t>
      </w:r>
      <w:r w:rsidR="00E15466" w:rsidRPr="00EE5C48">
        <w:rPr>
          <w:rFonts w:ascii="Times New Roman" w:eastAsia="Batang" w:hAnsi="Times New Roman"/>
          <w:color w:val="000000"/>
          <w:kern w:val="0"/>
          <w:sz w:val="20"/>
          <w:szCs w:val="20"/>
          <w:lang w:val="en-GB" w:eastAsia="en-US"/>
        </w:rPr>
        <w:t>e use joint TCI mode as example</w:t>
      </w:r>
      <w:r w:rsidRPr="00EE5C48">
        <w:rPr>
          <w:rFonts w:ascii="Times New Roman" w:eastAsia="Batang" w:hAnsi="Times New Roman"/>
          <w:color w:val="000000"/>
          <w:kern w:val="0"/>
          <w:sz w:val="20"/>
          <w:szCs w:val="20"/>
          <w:lang w:val="en-GB" w:eastAsia="en-US"/>
        </w:rPr>
        <w:t xml:space="preserve"> in this section</w:t>
      </w:r>
      <w:r w:rsidR="00E15466" w:rsidRPr="00EE5C48">
        <w:rPr>
          <w:rFonts w:ascii="Times New Roman" w:eastAsia="Batang" w:hAnsi="Times New Roman"/>
          <w:color w:val="000000"/>
          <w:kern w:val="0"/>
          <w:sz w:val="20"/>
          <w:szCs w:val="20"/>
          <w:lang w:val="en-GB" w:eastAsia="en-US"/>
        </w:rPr>
        <w:t>, a TCI codepoint can be mapped to a single joint TCI state corresponding to the first or the second TRP (i.e., the first or the second TCI state), or be mapped to two joint TCI states corresponding to both TRPs.</w:t>
      </w:r>
      <w:r w:rsidR="00E15466" w:rsidRPr="00EE5C48">
        <w:rPr>
          <w:rFonts w:ascii="Times New Roman" w:hAnsi="Times New Roman"/>
          <w:sz w:val="20"/>
          <w:szCs w:val="20"/>
        </w:rPr>
        <w:t xml:space="preserve"> In most cases, only one joint TCI state needs to be updated for one of the TRP, and the other </w:t>
      </w:r>
      <w:r w:rsidRPr="00EE5C48">
        <w:rPr>
          <w:rFonts w:ascii="Times New Roman" w:hAnsi="Times New Roman"/>
          <w:sz w:val="20"/>
          <w:szCs w:val="20"/>
        </w:rPr>
        <w:t xml:space="preserve">joint </w:t>
      </w:r>
      <w:r w:rsidR="00E15466" w:rsidRPr="00EE5C48">
        <w:rPr>
          <w:rFonts w:ascii="Times New Roman" w:hAnsi="Times New Roman"/>
          <w:sz w:val="20"/>
          <w:szCs w:val="20"/>
        </w:rPr>
        <w:t xml:space="preserve">TCI state for the other TRP still works well. </w:t>
      </w:r>
      <w:r w:rsidRPr="00EE5C48">
        <w:rPr>
          <w:rFonts w:ascii="Times New Roman" w:hAnsi="Times New Roman"/>
          <w:sz w:val="20"/>
          <w:szCs w:val="20"/>
        </w:rPr>
        <w:t>I</w:t>
      </w:r>
      <w:r w:rsidR="00E15466" w:rsidRPr="00EE5C48">
        <w:rPr>
          <w:rFonts w:ascii="Times New Roman" w:hAnsi="Times New Roman"/>
          <w:color w:val="000000" w:themeColor="text1"/>
          <w:sz w:val="20"/>
          <w:szCs w:val="20"/>
        </w:rPr>
        <w:t xml:space="preserve">f the UE receives a TCI codepoint mapped with </w:t>
      </w:r>
      <w:r w:rsidRPr="00EE5C48">
        <w:rPr>
          <w:rFonts w:ascii="Times New Roman" w:hAnsi="Times New Roman"/>
          <w:color w:val="000000" w:themeColor="text1"/>
          <w:sz w:val="20"/>
          <w:szCs w:val="20"/>
        </w:rPr>
        <w:t>a</w:t>
      </w:r>
      <w:r w:rsidR="00E15466" w:rsidRPr="00EE5C48">
        <w:rPr>
          <w:rFonts w:ascii="Times New Roman" w:hAnsi="Times New Roman"/>
          <w:color w:val="000000" w:themeColor="text1"/>
          <w:sz w:val="20"/>
          <w:szCs w:val="20"/>
        </w:rPr>
        <w:t xml:space="preserve"> single joint TCI state, </w:t>
      </w:r>
      <w:r w:rsidR="00E15466" w:rsidRPr="00EE5C48">
        <w:rPr>
          <w:rFonts w:ascii="Times New Roman" w:hAnsi="Times New Roman"/>
          <w:sz w:val="20"/>
          <w:szCs w:val="20"/>
        </w:rPr>
        <w:t xml:space="preserve">UE </w:t>
      </w:r>
      <w:r w:rsidR="00492221" w:rsidRPr="00EE5C48">
        <w:rPr>
          <w:rFonts w:ascii="Times New Roman" w:eastAsia="Batang" w:hAnsi="Times New Roman"/>
          <w:color w:val="000000"/>
          <w:kern w:val="0"/>
          <w:sz w:val="20"/>
          <w:szCs w:val="20"/>
          <w:lang w:val="en-GB" w:eastAsia="en-US"/>
        </w:rPr>
        <w:t xml:space="preserve">should know whether this is </w:t>
      </w:r>
      <w:r w:rsidRPr="00EE5C48">
        <w:rPr>
          <w:rFonts w:ascii="Times New Roman" w:eastAsia="Batang" w:hAnsi="Times New Roman"/>
          <w:color w:val="000000"/>
          <w:kern w:val="0"/>
          <w:sz w:val="20"/>
          <w:szCs w:val="20"/>
          <w:lang w:val="en-GB" w:eastAsia="en-US"/>
        </w:rPr>
        <w:t xml:space="preserve">used to update </w:t>
      </w:r>
      <w:r w:rsidR="00492221" w:rsidRPr="00EE5C48">
        <w:rPr>
          <w:rFonts w:ascii="Times New Roman" w:eastAsia="Batang" w:hAnsi="Times New Roman"/>
          <w:color w:val="000000"/>
          <w:kern w:val="0"/>
          <w:sz w:val="20"/>
          <w:szCs w:val="20"/>
          <w:lang w:val="en-GB" w:eastAsia="en-US"/>
        </w:rPr>
        <w:t>the first or the second TCI state, and the UE shall apply the joint TCI state</w:t>
      </w:r>
      <w:r w:rsidR="002F2623" w:rsidRPr="00EE5C48">
        <w:rPr>
          <w:rFonts w:ascii="Times New Roman" w:eastAsia="Batang" w:hAnsi="Times New Roman"/>
          <w:color w:val="000000"/>
          <w:kern w:val="0"/>
          <w:sz w:val="20"/>
          <w:szCs w:val="20"/>
          <w:lang w:val="en-GB" w:eastAsia="en-US"/>
        </w:rPr>
        <w:t xml:space="preserve"> in the TCI codepoint</w:t>
      </w:r>
      <w:r w:rsidR="00492221" w:rsidRPr="00EE5C48">
        <w:rPr>
          <w:rFonts w:ascii="Times New Roman" w:eastAsia="Batang" w:hAnsi="Times New Roman"/>
          <w:color w:val="000000"/>
          <w:kern w:val="0"/>
          <w:sz w:val="20"/>
          <w:szCs w:val="20"/>
          <w:lang w:val="en-GB" w:eastAsia="en-US"/>
        </w:rPr>
        <w:t xml:space="preserve"> while keeping the currently applied joint TCI state not in the codepoint</w:t>
      </w:r>
      <w:r w:rsidRPr="00EE5C48">
        <w:rPr>
          <w:rFonts w:ascii="Times New Roman" w:eastAsia="Batang" w:hAnsi="Times New Roman"/>
          <w:color w:val="000000"/>
          <w:kern w:val="0"/>
          <w:sz w:val="20"/>
          <w:szCs w:val="20"/>
          <w:lang w:val="en-GB" w:eastAsia="en-US"/>
        </w:rPr>
        <w:t>, and UE still works in M-TRP transmission scheme.</w:t>
      </w:r>
    </w:p>
    <w:p w14:paraId="1B436C53" w14:textId="5F249DBE" w:rsidR="00E15466" w:rsidRPr="00EE5C48" w:rsidRDefault="00E15466" w:rsidP="00E16A3C">
      <w:pPr>
        <w:overflowPunct w:val="0"/>
        <w:autoSpaceDE w:val="0"/>
        <w:autoSpaceDN w:val="0"/>
        <w:adjustRightInd w:val="0"/>
        <w:snapToGrid w:val="0"/>
        <w:spacing w:line="288" w:lineRule="auto"/>
        <w:textAlignment w:val="baseline"/>
        <w:rPr>
          <w:rFonts w:ascii="Times New Roman" w:hAnsi="Times New Roman"/>
          <w:sz w:val="20"/>
          <w:szCs w:val="20"/>
        </w:rPr>
      </w:pPr>
      <w:r w:rsidRPr="00EE5C48">
        <w:rPr>
          <w:rFonts w:ascii="Times New Roman" w:hAnsi="Times New Roman"/>
          <w:sz w:val="20"/>
          <w:szCs w:val="20"/>
        </w:rPr>
        <w:t xml:space="preserve">If MAC CE indicates </w:t>
      </w:r>
      <w:r w:rsidR="008A091B" w:rsidRPr="00EE5C48">
        <w:rPr>
          <w:rFonts w:ascii="Times New Roman" w:hAnsi="Times New Roman"/>
          <w:sz w:val="20"/>
          <w:szCs w:val="20"/>
        </w:rPr>
        <w:t>each activated joint TCI state in TCI state activation command corresponds to the 1</w:t>
      </w:r>
      <w:r w:rsidR="008A091B" w:rsidRPr="00EE5C48">
        <w:rPr>
          <w:rFonts w:ascii="Times New Roman" w:hAnsi="Times New Roman"/>
          <w:sz w:val="20"/>
          <w:szCs w:val="20"/>
          <w:vertAlign w:val="superscript"/>
        </w:rPr>
        <w:t>st</w:t>
      </w:r>
      <w:r w:rsidR="008A091B" w:rsidRPr="00EE5C48">
        <w:rPr>
          <w:rFonts w:ascii="Times New Roman" w:hAnsi="Times New Roman"/>
          <w:sz w:val="20"/>
          <w:szCs w:val="20"/>
        </w:rPr>
        <w:t xml:space="preserve"> joint TCI state or 2</w:t>
      </w:r>
      <w:r w:rsidR="008A091B" w:rsidRPr="00EE5C48">
        <w:rPr>
          <w:rFonts w:ascii="Times New Roman" w:hAnsi="Times New Roman"/>
          <w:sz w:val="20"/>
          <w:szCs w:val="20"/>
          <w:vertAlign w:val="superscript"/>
        </w:rPr>
        <w:t>nd</w:t>
      </w:r>
      <w:r w:rsidR="008A091B" w:rsidRPr="00EE5C48">
        <w:rPr>
          <w:rFonts w:ascii="Times New Roman" w:hAnsi="Times New Roman"/>
          <w:sz w:val="20"/>
          <w:szCs w:val="20"/>
        </w:rPr>
        <w:t xml:space="preserve"> joint TCI state, </w:t>
      </w:r>
      <w:r w:rsidRPr="00EE5C48">
        <w:rPr>
          <w:rFonts w:ascii="Times New Roman" w:hAnsi="Times New Roman"/>
          <w:sz w:val="20"/>
          <w:szCs w:val="20"/>
        </w:rPr>
        <w:t xml:space="preserve">then 9-16 bits are needed for the indication depends on the number of TCI states for each codepoints, and the flexibility of TCI state activation is restricted compared to DCI indication. </w:t>
      </w:r>
      <w:r w:rsidR="008A091B" w:rsidRPr="00EE5C48">
        <w:rPr>
          <w:rFonts w:ascii="Times New Roman" w:hAnsi="Times New Roman"/>
          <w:sz w:val="20"/>
          <w:szCs w:val="20"/>
        </w:rPr>
        <w:t xml:space="preserve">If DCI indicates </w:t>
      </w:r>
      <w:r w:rsidR="00E16A3C" w:rsidRPr="00EE5C48">
        <w:rPr>
          <w:rFonts w:ascii="Times New Roman" w:hAnsi="Times New Roman"/>
          <w:sz w:val="20"/>
          <w:szCs w:val="20"/>
        </w:rPr>
        <w:t xml:space="preserve">the single </w:t>
      </w:r>
      <w:r w:rsidR="008A091B" w:rsidRPr="00EE5C48">
        <w:rPr>
          <w:rFonts w:ascii="Times New Roman" w:hAnsi="Times New Roman"/>
          <w:sz w:val="20"/>
          <w:szCs w:val="20"/>
        </w:rPr>
        <w:t>joint TCI state in</w:t>
      </w:r>
      <w:r w:rsidR="00970E09" w:rsidRPr="00EE5C48">
        <w:rPr>
          <w:rFonts w:ascii="Times New Roman" w:hAnsi="Times New Roman"/>
          <w:sz w:val="20"/>
          <w:szCs w:val="20"/>
        </w:rPr>
        <w:t xml:space="preserve"> existing</w:t>
      </w:r>
      <w:r w:rsidR="008A091B" w:rsidRPr="00EE5C48">
        <w:rPr>
          <w:rFonts w:ascii="Times New Roman" w:hAnsi="Times New Roman"/>
          <w:sz w:val="20"/>
          <w:szCs w:val="20"/>
        </w:rPr>
        <w:t xml:space="preserve"> TCI </w:t>
      </w:r>
      <w:r w:rsidR="00970E09" w:rsidRPr="00EE5C48">
        <w:rPr>
          <w:rFonts w:ascii="Times New Roman" w:hAnsi="Times New Roman"/>
          <w:sz w:val="20"/>
          <w:szCs w:val="20"/>
        </w:rPr>
        <w:t>field</w:t>
      </w:r>
      <w:r w:rsidR="008A091B" w:rsidRPr="00EE5C48">
        <w:rPr>
          <w:rFonts w:ascii="Times New Roman" w:hAnsi="Times New Roman"/>
          <w:sz w:val="20"/>
          <w:szCs w:val="20"/>
        </w:rPr>
        <w:t xml:space="preserve"> corresponds to the 1</w:t>
      </w:r>
      <w:r w:rsidR="008A091B" w:rsidRPr="00EE5C48">
        <w:rPr>
          <w:rFonts w:ascii="Times New Roman" w:hAnsi="Times New Roman"/>
          <w:sz w:val="20"/>
          <w:szCs w:val="20"/>
          <w:vertAlign w:val="superscript"/>
        </w:rPr>
        <w:t>st</w:t>
      </w:r>
      <w:r w:rsidR="008A091B" w:rsidRPr="00EE5C48">
        <w:rPr>
          <w:rFonts w:ascii="Times New Roman" w:hAnsi="Times New Roman"/>
          <w:sz w:val="20"/>
          <w:szCs w:val="20"/>
        </w:rPr>
        <w:t xml:space="preserve"> joint TCI state or 2</w:t>
      </w:r>
      <w:r w:rsidR="008A091B" w:rsidRPr="00EE5C48">
        <w:rPr>
          <w:rFonts w:ascii="Times New Roman" w:hAnsi="Times New Roman"/>
          <w:sz w:val="20"/>
          <w:szCs w:val="20"/>
          <w:vertAlign w:val="superscript"/>
        </w:rPr>
        <w:t>nd</w:t>
      </w:r>
      <w:r w:rsidR="008A091B" w:rsidRPr="00EE5C48">
        <w:rPr>
          <w:rFonts w:ascii="Times New Roman" w:hAnsi="Times New Roman"/>
          <w:sz w:val="20"/>
          <w:szCs w:val="20"/>
        </w:rPr>
        <w:t xml:space="preserve"> joint TCI state</w:t>
      </w:r>
      <w:r w:rsidR="00E16A3C" w:rsidRPr="00EE5C48">
        <w:rPr>
          <w:rFonts w:ascii="Times New Roman" w:hAnsi="Times New Roman"/>
          <w:sz w:val="20"/>
          <w:szCs w:val="20"/>
        </w:rPr>
        <w:t>, t</w:t>
      </w:r>
      <w:r w:rsidRPr="00EE5C48">
        <w:rPr>
          <w:rFonts w:ascii="Times New Roman" w:hAnsi="Times New Roman"/>
          <w:sz w:val="20"/>
          <w:szCs w:val="20"/>
        </w:rPr>
        <w:t xml:space="preserve">o consider the overhead of DCI, the 2-bit [TCI selection field] can be further reused to indicate the </w:t>
      </w:r>
      <w:r w:rsidR="00E16A3C" w:rsidRPr="00EE5C48">
        <w:rPr>
          <w:rFonts w:ascii="Times New Roman" w:hAnsi="Times New Roman"/>
          <w:sz w:val="20"/>
          <w:szCs w:val="20"/>
        </w:rPr>
        <w:t>mapping</w:t>
      </w:r>
      <w:r w:rsidRPr="00EE5C48">
        <w:rPr>
          <w:rFonts w:ascii="Times New Roman" w:hAnsi="Times New Roman"/>
          <w:sz w:val="20"/>
          <w:szCs w:val="20"/>
        </w:rPr>
        <w:t>. For example:</w:t>
      </w:r>
    </w:p>
    <w:p w14:paraId="049F5AE9" w14:textId="77777777" w:rsidR="00E15466" w:rsidRPr="00EE5C48"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lang w:eastAsia="zh-CN"/>
        </w:rPr>
      </w:pPr>
      <w:r w:rsidRPr="00EE5C48">
        <w:rPr>
          <w:rFonts w:eastAsia="等线"/>
          <w:lang w:eastAsia="zh-CN"/>
        </w:rPr>
        <w:t xml:space="preserve">If the DCI format 1_1/1_2 indicates codepoint "00" for the [TCI selection field], the UE shall apply the first one of two joint TCI states to all PDSCH DMRS port(s) of corresponding PDSCH transmission occasions(s) scheduled/activated by the DCI format 1_1/1_2, AND, if only one joint TCI state is mapped to a TCI codepoint of the TCI field, then </w:t>
      </w:r>
      <w:r w:rsidRPr="00EE5C48">
        <w:rPr>
          <w:lang w:eastAsia="zh-CN"/>
        </w:rPr>
        <w:t>the indicated</w:t>
      </w:r>
      <w:r w:rsidRPr="00EE5C48">
        <w:rPr>
          <w:color w:val="000000" w:themeColor="text1"/>
          <w:lang w:eastAsia="zh-CN"/>
        </w:rPr>
        <w:t xml:space="preserve"> joint TCI state corresponds to update the 1</w:t>
      </w:r>
      <w:r w:rsidRPr="00EE5C48">
        <w:rPr>
          <w:color w:val="000000" w:themeColor="text1"/>
          <w:vertAlign w:val="superscript"/>
          <w:lang w:eastAsia="zh-CN"/>
        </w:rPr>
        <w:t>st</w:t>
      </w:r>
      <w:r w:rsidRPr="00EE5C48">
        <w:rPr>
          <w:color w:val="000000" w:themeColor="text1"/>
          <w:lang w:eastAsia="zh-CN"/>
        </w:rPr>
        <w:t xml:space="preserve"> joint TCI state, and keeps the 2</w:t>
      </w:r>
      <w:r w:rsidRPr="00EE5C48">
        <w:rPr>
          <w:color w:val="000000" w:themeColor="text1"/>
          <w:vertAlign w:val="superscript"/>
          <w:lang w:eastAsia="zh-CN"/>
        </w:rPr>
        <w:t>nd</w:t>
      </w:r>
      <w:r w:rsidRPr="00EE5C48">
        <w:rPr>
          <w:color w:val="000000" w:themeColor="text1"/>
          <w:lang w:eastAsia="zh-CN"/>
        </w:rPr>
        <w:t xml:space="preserve"> TCI state for the other TRP.</w:t>
      </w:r>
      <w:r w:rsidRPr="00EE5C48">
        <w:rPr>
          <w:rFonts w:eastAsia="等线"/>
          <w:lang w:eastAsia="zh-CN"/>
        </w:rPr>
        <w:t xml:space="preserve"> </w:t>
      </w:r>
    </w:p>
    <w:p w14:paraId="706F5D4E" w14:textId="2F3DA8A9" w:rsidR="00E15466" w:rsidRPr="00EE5C48"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lang w:eastAsia="zh-CN"/>
        </w:rPr>
      </w:pPr>
      <w:r w:rsidRPr="00EE5C48">
        <w:rPr>
          <w:rFonts w:eastAsia="等线"/>
          <w:lang w:eastAsia="zh-CN"/>
        </w:rPr>
        <w:t xml:space="preserve">If the DCI format 1_1/1_2 indicates codepoint "01" for the [TCI selection field], the UE shall apply the second one of two joint TCI states to all PDSCH DMRS port(s) of corresponding PDSCH transmission occasions(s) scheduled/activated by the DCI format 1_1/1_2, AND, if only one joint TCI state is mapped to a TCI codepoint of the TCI field, then </w:t>
      </w:r>
      <w:r w:rsidRPr="00EE5C48">
        <w:rPr>
          <w:lang w:eastAsia="zh-CN"/>
        </w:rPr>
        <w:t>the indicated</w:t>
      </w:r>
      <w:r w:rsidRPr="00EE5C48">
        <w:rPr>
          <w:color w:val="000000" w:themeColor="text1"/>
          <w:lang w:eastAsia="zh-CN"/>
        </w:rPr>
        <w:t xml:space="preserve"> joint TCI state corresponds to update the 2</w:t>
      </w:r>
      <w:r w:rsidRPr="00EE5C48">
        <w:rPr>
          <w:color w:val="000000" w:themeColor="text1"/>
          <w:vertAlign w:val="superscript"/>
          <w:lang w:eastAsia="zh-CN"/>
        </w:rPr>
        <w:t>nd</w:t>
      </w:r>
      <w:r w:rsidR="00E16A3C" w:rsidRPr="00EE5C48">
        <w:rPr>
          <w:color w:val="000000" w:themeColor="text1"/>
          <w:lang w:eastAsia="zh-CN"/>
        </w:rPr>
        <w:t xml:space="preserve"> </w:t>
      </w:r>
      <w:r w:rsidRPr="00EE5C48">
        <w:rPr>
          <w:color w:val="000000" w:themeColor="text1"/>
          <w:lang w:eastAsia="zh-CN"/>
        </w:rPr>
        <w:t>joint TCI state, and keeps the 1</w:t>
      </w:r>
      <w:r w:rsidRPr="00EE5C48">
        <w:rPr>
          <w:color w:val="000000" w:themeColor="text1"/>
          <w:vertAlign w:val="superscript"/>
          <w:lang w:eastAsia="zh-CN"/>
        </w:rPr>
        <w:t>st</w:t>
      </w:r>
      <w:r w:rsidRPr="00EE5C48">
        <w:rPr>
          <w:color w:val="000000" w:themeColor="text1"/>
          <w:lang w:eastAsia="zh-CN"/>
        </w:rPr>
        <w:t xml:space="preserve"> TCI state for the other TRP.</w:t>
      </w:r>
    </w:p>
    <w:p w14:paraId="7B5B702B" w14:textId="278AB7EF" w:rsidR="00E15466" w:rsidRPr="00EE5C48"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lang w:eastAsia="zh-CN"/>
        </w:rPr>
      </w:pPr>
      <w:r w:rsidRPr="00EE5C48">
        <w:rPr>
          <w:rFonts w:eastAsia="等线"/>
          <w:lang w:eastAsia="zh-CN"/>
        </w:rPr>
        <w:t xml:space="preserve">If the DCI format 1_1/1_2 indicates codepoint "10" for the [TCI selection field], the UE shall apply both joint TCI states to all PDSCH DMRS port(s) of corresponding PDSCH transmission occasions(s) scheduled/activated by the DCI format 1_1/1_2, AND, if only one joint TCI state is mapped to a TCI codepoint of the TCI field, then </w:t>
      </w:r>
      <w:r w:rsidRPr="00EE5C48">
        <w:rPr>
          <w:lang w:eastAsia="zh-CN"/>
        </w:rPr>
        <w:t>the indicated</w:t>
      </w:r>
      <w:r w:rsidRPr="00EE5C48">
        <w:rPr>
          <w:color w:val="000000" w:themeColor="text1"/>
          <w:lang w:eastAsia="zh-CN"/>
        </w:rPr>
        <w:t xml:space="preserve"> joint TCI state corresponds to update the 1</w:t>
      </w:r>
      <w:r w:rsidRPr="00EE5C48">
        <w:rPr>
          <w:color w:val="000000" w:themeColor="text1"/>
          <w:vertAlign w:val="superscript"/>
          <w:lang w:eastAsia="zh-CN"/>
        </w:rPr>
        <w:t>st</w:t>
      </w:r>
      <w:r w:rsidR="00E16A3C" w:rsidRPr="00EE5C48">
        <w:rPr>
          <w:color w:val="000000" w:themeColor="text1"/>
          <w:lang w:eastAsia="zh-CN"/>
        </w:rPr>
        <w:t xml:space="preserve"> </w:t>
      </w:r>
      <w:r w:rsidRPr="00EE5C48">
        <w:rPr>
          <w:color w:val="000000" w:themeColor="text1"/>
          <w:lang w:eastAsia="zh-CN"/>
        </w:rPr>
        <w:t>joint TCI state, and keeps the 2</w:t>
      </w:r>
      <w:r w:rsidRPr="00EE5C48">
        <w:rPr>
          <w:color w:val="000000" w:themeColor="text1"/>
          <w:vertAlign w:val="superscript"/>
          <w:lang w:eastAsia="zh-CN"/>
        </w:rPr>
        <w:t>nd</w:t>
      </w:r>
      <w:r w:rsidRPr="00EE5C48">
        <w:rPr>
          <w:color w:val="000000" w:themeColor="text1"/>
          <w:lang w:eastAsia="zh-CN"/>
        </w:rPr>
        <w:t xml:space="preserve"> TCI state for the other TRP.</w:t>
      </w:r>
    </w:p>
    <w:p w14:paraId="7DEB251E" w14:textId="5BEF0920" w:rsidR="00E15466" w:rsidRPr="00EE5C48"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156" w:line="288" w:lineRule="auto"/>
        <w:ind w:left="442" w:firstLineChars="0" w:hanging="442"/>
        <w:jc w:val="both"/>
        <w:textAlignment w:val="baseline"/>
        <w:rPr>
          <w:rFonts w:eastAsia="等线"/>
          <w:lang w:eastAsia="zh-CN"/>
        </w:rPr>
      </w:pPr>
      <w:r w:rsidRPr="00EE5C48">
        <w:rPr>
          <w:rFonts w:eastAsia="等线"/>
          <w:lang w:eastAsia="zh-CN"/>
        </w:rPr>
        <w:t xml:space="preserve">If the DCI format 1_1/1_2 indicates codepoint "11" for the [TCI selection field], the UE shall apply both joint TCI states to all PDSCH DMRS port(s) of corresponding PDSCH transmission occasions(s) scheduled/activated by the DCI format 1_1/1_2, AND, if only one joint TCI state is mapped to a TCI codepoint of the TCI field, then </w:t>
      </w:r>
      <w:r w:rsidRPr="00EE5C48">
        <w:rPr>
          <w:lang w:eastAsia="zh-CN"/>
        </w:rPr>
        <w:t>the indicated</w:t>
      </w:r>
      <w:r w:rsidRPr="00EE5C48">
        <w:rPr>
          <w:color w:val="000000" w:themeColor="text1"/>
          <w:lang w:eastAsia="zh-CN"/>
        </w:rPr>
        <w:t xml:space="preserve"> joint TCI state corresponds to update the 2</w:t>
      </w:r>
      <w:r w:rsidRPr="00EE5C48">
        <w:rPr>
          <w:color w:val="000000" w:themeColor="text1"/>
          <w:vertAlign w:val="superscript"/>
          <w:lang w:eastAsia="zh-CN"/>
        </w:rPr>
        <w:t>nd</w:t>
      </w:r>
      <w:r w:rsidR="00E16A3C" w:rsidRPr="00EE5C48">
        <w:rPr>
          <w:color w:val="000000" w:themeColor="text1"/>
          <w:lang w:eastAsia="zh-CN"/>
        </w:rPr>
        <w:t xml:space="preserve"> </w:t>
      </w:r>
      <w:r w:rsidRPr="00EE5C48">
        <w:rPr>
          <w:color w:val="000000" w:themeColor="text1"/>
          <w:lang w:eastAsia="zh-CN"/>
        </w:rPr>
        <w:t>joint TCI state, and keeps the 1</w:t>
      </w:r>
      <w:r w:rsidRPr="00EE5C48">
        <w:rPr>
          <w:color w:val="000000" w:themeColor="text1"/>
          <w:vertAlign w:val="superscript"/>
          <w:lang w:eastAsia="zh-CN"/>
        </w:rPr>
        <w:t>st</w:t>
      </w:r>
      <w:r w:rsidR="00E16A3C" w:rsidRPr="00EE5C48">
        <w:rPr>
          <w:color w:val="000000" w:themeColor="text1"/>
          <w:lang w:eastAsia="zh-CN"/>
        </w:rPr>
        <w:t xml:space="preserve"> </w:t>
      </w:r>
      <w:r w:rsidRPr="00EE5C48">
        <w:rPr>
          <w:color w:val="000000" w:themeColor="text1"/>
          <w:lang w:eastAsia="zh-CN"/>
        </w:rPr>
        <w:t>TCI state for the other TRP.</w:t>
      </w:r>
    </w:p>
    <w:p w14:paraId="77959A70" w14:textId="1E737D9C" w:rsidR="00E15466" w:rsidRPr="00EE5C48" w:rsidRDefault="00B45F98" w:rsidP="00550B0F">
      <w:pPr>
        <w:widowControl/>
        <w:snapToGrid w:val="0"/>
        <w:spacing w:afterLines="50" w:after="156" w:line="288" w:lineRule="auto"/>
        <w:rPr>
          <w:rFonts w:ascii="Times New Roman" w:eastAsia="Batang" w:hAnsi="Times New Roman"/>
          <w:color w:val="000000"/>
          <w:kern w:val="0"/>
          <w:sz w:val="20"/>
          <w:szCs w:val="20"/>
          <w:lang w:val="en-GB" w:eastAsia="en-US"/>
        </w:rPr>
      </w:pPr>
      <w:r w:rsidRPr="00EE5C48">
        <w:rPr>
          <w:rFonts w:ascii="Times New Roman" w:eastAsia="Batang" w:hAnsi="Times New Roman"/>
          <w:color w:val="000000"/>
          <w:kern w:val="0"/>
          <w:sz w:val="20"/>
          <w:szCs w:val="20"/>
          <w:lang w:val="en-GB" w:eastAsia="en-US"/>
        </w:rPr>
        <w:t xml:space="preserve">For example, if CORESET#1 is configured to apply the first TCI state and CORESET#2 is configured to apply the second TCI state. If the UE receives a TCI codepoint mapped to </w:t>
      </w:r>
      <w:r w:rsidR="00E16A3C" w:rsidRPr="00EE5C48">
        <w:rPr>
          <w:rFonts w:ascii="Times New Roman" w:eastAsia="Batang" w:hAnsi="Times New Roman"/>
          <w:color w:val="000000"/>
          <w:kern w:val="0"/>
          <w:sz w:val="20"/>
          <w:szCs w:val="20"/>
          <w:lang w:val="en-GB" w:eastAsia="en-US"/>
        </w:rPr>
        <w:t xml:space="preserve">a single joint </w:t>
      </w:r>
      <w:r w:rsidRPr="00EE5C48">
        <w:rPr>
          <w:rFonts w:ascii="Times New Roman" w:eastAsia="Batang" w:hAnsi="Times New Roman"/>
          <w:color w:val="000000"/>
          <w:kern w:val="0"/>
          <w:sz w:val="20"/>
          <w:szCs w:val="20"/>
          <w:lang w:val="en-GB" w:eastAsia="en-US"/>
        </w:rPr>
        <w:t xml:space="preserve">TCI state, </w:t>
      </w:r>
      <w:r w:rsidR="00E16A3C" w:rsidRPr="00EE5C48">
        <w:rPr>
          <w:rFonts w:ascii="Times New Roman" w:eastAsia="Batang" w:hAnsi="Times New Roman"/>
          <w:color w:val="000000"/>
          <w:kern w:val="0"/>
          <w:sz w:val="20"/>
          <w:szCs w:val="20"/>
          <w:lang w:val="en-GB" w:eastAsia="en-US"/>
        </w:rPr>
        <w:t>and the</w:t>
      </w:r>
      <w:r w:rsidR="00E16A3C" w:rsidRPr="00EE5C48">
        <w:rPr>
          <w:rFonts w:ascii="Times New Roman" w:hAnsi="Times New Roman"/>
          <w:sz w:val="20"/>
          <w:szCs w:val="20"/>
        </w:rPr>
        <w:t xml:space="preserve"> 2-bit [TCI selection field] indicates </w:t>
      </w:r>
      <w:r w:rsidR="00E16A3C" w:rsidRPr="00EE5C48">
        <w:rPr>
          <w:rFonts w:ascii="Times New Roman" w:hAnsi="Times New Roman"/>
          <w:sz w:val="20"/>
          <w:szCs w:val="20"/>
        </w:rPr>
        <w:lastRenderedPageBreak/>
        <w:t xml:space="preserve">“10”, </w:t>
      </w:r>
      <w:r w:rsidRPr="00EE5C48">
        <w:rPr>
          <w:rFonts w:ascii="Times New Roman" w:eastAsia="Batang" w:hAnsi="Times New Roman"/>
          <w:color w:val="000000"/>
          <w:kern w:val="0"/>
          <w:sz w:val="20"/>
          <w:szCs w:val="20"/>
          <w:lang w:val="en-GB" w:eastAsia="en-US"/>
        </w:rPr>
        <w:t>the UE shall apply the indicated TCI state for PDCCH reception corresponding to CORESET #1 after the beam application time and keeps currently applied second TCI state for PDCCH reception corresponding to CORESET #2.</w:t>
      </w:r>
    </w:p>
    <w:p w14:paraId="5628FEBB" w14:textId="521348CC" w:rsidR="00F96216" w:rsidRPr="008C173E" w:rsidRDefault="00F96216" w:rsidP="00F96216">
      <w:pPr>
        <w:snapToGrid w:val="0"/>
        <w:spacing w:afterLines="50" w:after="156" w:line="288" w:lineRule="auto"/>
        <w:rPr>
          <w:rFonts w:ascii="Times New Roman" w:hAnsi="Times New Roman"/>
          <w:b/>
          <w:i/>
          <w:sz w:val="20"/>
          <w:szCs w:val="20"/>
        </w:rPr>
      </w:pPr>
      <w:r w:rsidRPr="008C173E">
        <w:rPr>
          <w:rFonts w:ascii="Times New Roman" w:hAnsi="Times New Roman"/>
          <w:b/>
          <w:i/>
          <w:sz w:val="20"/>
          <w:szCs w:val="20"/>
          <w:u w:val="single"/>
        </w:rPr>
        <w:t xml:space="preserve">Proposal </w:t>
      </w:r>
      <w:r w:rsidR="00A44DF7">
        <w:rPr>
          <w:rFonts w:ascii="Times New Roman" w:hAnsi="Times New Roman"/>
          <w:b/>
          <w:i/>
          <w:sz w:val="20"/>
          <w:szCs w:val="20"/>
          <w:u w:val="single"/>
        </w:rPr>
        <w:t>5</w:t>
      </w:r>
      <w:r w:rsidRPr="008C173E">
        <w:rPr>
          <w:rFonts w:ascii="Times New Roman" w:hAnsi="Times New Roman"/>
          <w:b/>
          <w:i/>
          <w:sz w:val="20"/>
          <w:szCs w:val="20"/>
          <w:u w:val="single"/>
        </w:rPr>
        <w:t>:</w:t>
      </w:r>
      <w:r w:rsidRPr="008C173E">
        <w:rPr>
          <w:rFonts w:ascii="Times New Roman" w:hAnsi="Times New Roman"/>
          <w:b/>
          <w:i/>
          <w:sz w:val="20"/>
          <w:szCs w:val="20"/>
        </w:rPr>
        <w:t xml:space="preserve"> On unified TCI framework for S-DCI based multi-TRP, if the UE receives a TCI codepoint mapped with one single joint/separate TCI state, UE shall apply the joint/separate TCI state in the TCI codepoint while keeping the currently applied joint/separate TCI state not in the codepoint, and UE still works in M-TRP transmission scheme.</w:t>
      </w:r>
    </w:p>
    <w:p w14:paraId="075BFA32" w14:textId="523E5646" w:rsidR="00E16A3C" w:rsidRPr="008C173E" w:rsidRDefault="00617C43" w:rsidP="00EA1644">
      <w:pPr>
        <w:snapToGrid w:val="0"/>
        <w:spacing w:afterLines="50" w:after="156" w:line="288" w:lineRule="auto"/>
        <w:rPr>
          <w:rFonts w:ascii="Times New Roman" w:hAnsi="Times New Roman"/>
          <w:b/>
          <w:i/>
          <w:sz w:val="20"/>
          <w:szCs w:val="20"/>
        </w:rPr>
      </w:pPr>
      <w:r w:rsidRPr="008C173E">
        <w:rPr>
          <w:rFonts w:ascii="Times New Roman" w:hAnsi="Times New Roman"/>
          <w:b/>
          <w:i/>
          <w:sz w:val="20"/>
          <w:szCs w:val="20"/>
          <w:u w:val="single"/>
        </w:rPr>
        <w:t xml:space="preserve">Proposal </w:t>
      </w:r>
      <w:r w:rsidR="00A44DF7">
        <w:rPr>
          <w:rFonts w:ascii="Times New Roman" w:hAnsi="Times New Roman"/>
          <w:b/>
          <w:i/>
          <w:sz w:val="20"/>
          <w:szCs w:val="20"/>
          <w:u w:val="single"/>
        </w:rPr>
        <w:t>6</w:t>
      </w:r>
      <w:r w:rsidRPr="008C173E">
        <w:rPr>
          <w:rFonts w:ascii="Times New Roman" w:hAnsi="Times New Roman"/>
          <w:b/>
          <w:i/>
          <w:sz w:val="20"/>
          <w:szCs w:val="20"/>
          <w:u w:val="single"/>
        </w:rPr>
        <w:t>:</w:t>
      </w:r>
      <w:r w:rsidRPr="008C173E">
        <w:rPr>
          <w:rFonts w:ascii="Times New Roman" w:hAnsi="Times New Roman"/>
          <w:b/>
          <w:i/>
          <w:sz w:val="20"/>
          <w:szCs w:val="20"/>
        </w:rPr>
        <w:t xml:space="preserve"> On unified TCI framework for S-DCI based multi-TRP, </w:t>
      </w:r>
      <w:r w:rsidR="00E16A3C" w:rsidRPr="008C173E">
        <w:rPr>
          <w:rFonts w:ascii="Times New Roman" w:hAnsi="Times New Roman"/>
          <w:b/>
          <w:i/>
          <w:sz w:val="20"/>
          <w:szCs w:val="20"/>
        </w:rPr>
        <w:t xml:space="preserve">the 2-bit [TCI selection field] can be further reused to indicate </w:t>
      </w:r>
      <w:r w:rsidR="00550B0F" w:rsidRPr="008C173E">
        <w:rPr>
          <w:rFonts w:ascii="Times New Roman" w:hAnsi="Times New Roman"/>
          <w:b/>
          <w:i/>
          <w:sz w:val="20"/>
          <w:szCs w:val="20"/>
        </w:rPr>
        <w:t xml:space="preserve">the </w:t>
      </w:r>
      <w:r w:rsidR="00E16A3C" w:rsidRPr="008C173E">
        <w:rPr>
          <w:rFonts w:ascii="Times New Roman" w:hAnsi="Times New Roman"/>
          <w:b/>
          <w:i/>
          <w:sz w:val="20"/>
          <w:szCs w:val="20"/>
        </w:rPr>
        <w:t xml:space="preserve">single </w:t>
      </w:r>
      <w:r w:rsidR="00550B0F" w:rsidRPr="008C173E">
        <w:rPr>
          <w:rFonts w:ascii="Times New Roman" w:hAnsi="Times New Roman"/>
          <w:b/>
          <w:i/>
          <w:sz w:val="20"/>
          <w:szCs w:val="20"/>
        </w:rPr>
        <w:t xml:space="preserve">joint/separate </w:t>
      </w:r>
      <w:r w:rsidR="00E16A3C" w:rsidRPr="008C173E">
        <w:rPr>
          <w:rFonts w:ascii="Times New Roman" w:hAnsi="Times New Roman"/>
          <w:b/>
          <w:i/>
          <w:sz w:val="20"/>
          <w:szCs w:val="20"/>
        </w:rPr>
        <w:t xml:space="preserve">TCI state in </w:t>
      </w:r>
      <w:r w:rsidR="00550B0F" w:rsidRPr="008C173E">
        <w:rPr>
          <w:rFonts w:ascii="Times New Roman" w:hAnsi="Times New Roman"/>
          <w:b/>
          <w:i/>
          <w:sz w:val="20"/>
          <w:szCs w:val="20"/>
        </w:rPr>
        <w:t xml:space="preserve">existing </w:t>
      </w:r>
      <w:r w:rsidR="00E16A3C" w:rsidRPr="008C173E">
        <w:rPr>
          <w:rFonts w:ascii="Times New Roman" w:hAnsi="Times New Roman"/>
          <w:b/>
          <w:i/>
          <w:sz w:val="20"/>
          <w:szCs w:val="20"/>
        </w:rPr>
        <w:t>TCI field corresponds to the 1</w:t>
      </w:r>
      <w:r w:rsidR="00E16A3C" w:rsidRPr="008C173E">
        <w:rPr>
          <w:rFonts w:ascii="Times New Roman" w:hAnsi="Times New Roman"/>
          <w:b/>
          <w:i/>
          <w:sz w:val="20"/>
          <w:szCs w:val="20"/>
          <w:vertAlign w:val="superscript"/>
        </w:rPr>
        <w:t>st</w:t>
      </w:r>
      <w:r w:rsidR="00E16A3C" w:rsidRPr="008C173E">
        <w:rPr>
          <w:rFonts w:ascii="Times New Roman" w:hAnsi="Times New Roman"/>
          <w:b/>
          <w:i/>
          <w:sz w:val="20"/>
          <w:szCs w:val="20"/>
        </w:rPr>
        <w:t xml:space="preserve"> joint</w:t>
      </w:r>
      <w:r w:rsidR="00550B0F" w:rsidRPr="008C173E">
        <w:rPr>
          <w:rFonts w:ascii="Times New Roman" w:hAnsi="Times New Roman"/>
          <w:b/>
          <w:i/>
          <w:sz w:val="20"/>
          <w:szCs w:val="20"/>
        </w:rPr>
        <w:t>/separate</w:t>
      </w:r>
      <w:r w:rsidR="00E16A3C" w:rsidRPr="008C173E">
        <w:rPr>
          <w:rFonts w:ascii="Times New Roman" w:hAnsi="Times New Roman"/>
          <w:b/>
          <w:i/>
          <w:sz w:val="20"/>
          <w:szCs w:val="20"/>
        </w:rPr>
        <w:t xml:space="preserve"> TCI state or 2</w:t>
      </w:r>
      <w:r w:rsidR="00E16A3C" w:rsidRPr="008C173E">
        <w:rPr>
          <w:rFonts w:ascii="Times New Roman" w:hAnsi="Times New Roman"/>
          <w:b/>
          <w:i/>
          <w:sz w:val="20"/>
          <w:szCs w:val="20"/>
          <w:vertAlign w:val="superscript"/>
        </w:rPr>
        <w:t>nd</w:t>
      </w:r>
      <w:r w:rsidR="00E16A3C" w:rsidRPr="008C173E">
        <w:rPr>
          <w:rFonts w:ascii="Times New Roman" w:hAnsi="Times New Roman"/>
          <w:b/>
          <w:i/>
          <w:sz w:val="20"/>
          <w:szCs w:val="20"/>
        </w:rPr>
        <w:t xml:space="preserve"> </w:t>
      </w:r>
      <w:r w:rsidR="00550B0F" w:rsidRPr="008C173E">
        <w:rPr>
          <w:rFonts w:ascii="Times New Roman" w:hAnsi="Times New Roman"/>
          <w:b/>
          <w:i/>
          <w:sz w:val="20"/>
          <w:szCs w:val="20"/>
        </w:rPr>
        <w:t xml:space="preserve">joint/separate </w:t>
      </w:r>
      <w:r w:rsidR="00E16A3C" w:rsidRPr="008C173E">
        <w:rPr>
          <w:rFonts w:ascii="Times New Roman" w:hAnsi="Times New Roman"/>
          <w:b/>
          <w:i/>
          <w:sz w:val="20"/>
          <w:szCs w:val="20"/>
        </w:rPr>
        <w:t>TCI state.</w:t>
      </w:r>
    </w:p>
    <w:p w14:paraId="256DBD8C" w14:textId="6041271D" w:rsidR="00E16A3C" w:rsidRPr="00EE5C48" w:rsidRDefault="00E16A3C" w:rsidP="00EA1644">
      <w:pPr>
        <w:snapToGrid w:val="0"/>
        <w:spacing w:afterLines="50" w:after="156" w:line="288" w:lineRule="auto"/>
        <w:rPr>
          <w:rFonts w:ascii="Times New Roman" w:hAnsi="Times New Roman"/>
          <w:b/>
          <w:sz w:val="20"/>
          <w:szCs w:val="20"/>
        </w:rPr>
      </w:pPr>
    </w:p>
    <w:p w14:paraId="34B96F27" w14:textId="797C7206" w:rsidR="003C77CD" w:rsidRPr="00EE5C48" w:rsidRDefault="003C77CD" w:rsidP="008C0FC8">
      <w:pPr>
        <w:widowControl/>
        <w:snapToGrid w:val="0"/>
        <w:spacing w:afterLines="50" w:after="156" w:line="288" w:lineRule="auto"/>
        <w:outlineLvl w:val="2"/>
        <w:rPr>
          <w:rFonts w:ascii="Times New Roman" w:eastAsia="Batang" w:hAnsi="Times New Roman"/>
          <w:b/>
          <w:bCs/>
          <w:color w:val="000000"/>
          <w:kern w:val="0"/>
          <w:sz w:val="20"/>
          <w:szCs w:val="20"/>
          <w:lang w:val="en-GB" w:eastAsia="en-US"/>
        </w:rPr>
      </w:pPr>
      <w:r w:rsidRPr="00EE5C48">
        <w:rPr>
          <w:rFonts w:ascii="Times New Roman" w:eastAsia="Batang" w:hAnsi="Times New Roman"/>
          <w:b/>
          <w:bCs/>
          <w:color w:val="000000"/>
          <w:kern w:val="0"/>
          <w:sz w:val="20"/>
          <w:szCs w:val="20"/>
          <w:lang w:val="en-GB" w:eastAsia="en-US"/>
        </w:rPr>
        <w:t>2.2.2 How to inform UE which indicated TCI state(s) that UE shall apply to target channel/signal</w:t>
      </w:r>
    </w:p>
    <w:tbl>
      <w:tblPr>
        <w:tblStyle w:val="aff5"/>
        <w:tblW w:w="0" w:type="auto"/>
        <w:tblLook w:val="04A0" w:firstRow="1" w:lastRow="0" w:firstColumn="1" w:lastColumn="0" w:noHBand="0" w:noVBand="1"/>
      </w:tblPr>
      <w:tblGrid>
        <w:gridCol w:w="9962"/>
      </w:tblGrid>
      <w:tr w:rsidR="000D6307" w:rsidRPr="000D6307" w14:paraId="20D2CAF7" w14:textId="77777777" w:rsidTr="00844BB7">
        <w:tc>
          <w:tcPr>
            <w:tcW w:w="9962" w:type="dxa"/>
          </w:tcPr>
          <w:p w14:paraId="51C131DB" w14:textId="77777777" w:rsidR="00844BB7" w:rsidRPr="000D6307" w:rsidRDefault="00844BB7" w:rsidP="00844BB7">
            <w:pPr>
              <w:snapToGrid w:val="0"/>
              <w:rPr>
                <w:rFonts w:cs="Times"/>
                <w:sz w:val="21"/>
                <w:szCs w:val="21"/>
                <w:highlight w:val="green"/>
                <w:lang w:eastAsia="zh-CN"/>
              </w:rPr>
            </w:pPr>
            <w:r w:rsidRPr="000D6307">
              <w:rPr>
                <w:rFonts w:cs="Times"/>
                <w:b/>
                <w:bCs/>
                <w:sz w:val="21"/>
                <w:szCs w:val="21"/>
                <w:highlight w:val="green"/>
              </w:rPr>
              <w:t>Agreement</w:t>
            </w:r>
          </w:p>
          <w:p w14:paraId="7BA28D60" w14:textId="77777777" w:rsidR="00844BB7" w:rsidRPr="000D6307" w:rsidRDefault="00844BB7" w:rsidP="00844BB7">
            <w:pPr>
              <w:snapToGrid w:val="0"/>
              <w:rPr>
                <w:sz w:val="21"/>
                <w:szCs w:val="21"/>
                <w:lang w:eastAsia="zh-CN"/>
              </w:rPr>
            </w:pPr>
            <w:r w:rsidRPr="000D6307">
              <w:rPr>
                <w:sz w:val="21"/>
                <w:szCs w:val="21"/>
                <w:lang w:eastAsia="zh-CN"/>
              </w:rPr>
              <w:t xml:space="preserve">On unified TCI framework extension for S-DCI based MTRP, down-select </w:t>
            </w:r>
            <w:r w:rsidRPr="000D6307">
              <w:rPr>
                <w:rFonts w:hint="eastAsia"/>
                <w:sz w:val="21"/>
                <w:szCs w:val="21"/>
              </w:rPr>
              <w:t>a</w:t>
            </w:r>
            <w:r w:rsidRPr="000D6307">
              <w:rPr>
                <w:sz w:val="21"/>
                <w:szCs w:val="21"/>
              </w:rPr>
              <w:t xml:space="preserve">t least </w:t>
            </w:r>
            <w:r w:rsidRPr="000D6307">
              <w:rPr>
                <w:sz w:val="21"/>
                <w:szCs w:val="21"/>
                <w:lang w:eastAsia="zh-CN"/>
              </w:rPr>
              <w:t>one of the followings for PDSCH reception scheduled/activated by DCI format 1_1/1_2 configured w/o the [TCI selection field]:</w:t>
            </w:r>
          </w:p>
          <w:p w14:paraId="26168E84" w14:textId="77777777" w:rsidR="00844BB7" w:rsidRPr="000D6307" w:rsidRDefault="00844BB7" w:rsidP="00844BB7">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sz w:val="21"/>
                <w:szCs w:val="21"/>
              </w:rPr>
              <w:t>Alt1: Using RRC configuration to inform that the UE shall apply the first one, the second one, or both of two</w:t>
            </w:r>
            <w:r w:rsidRPr="000D6307">
              <w:rPr>
                <w:rFonts w:hint="eastAsia"/>
                <w:sz w:val="21"/>
                <w:szCs w:val="21"/>
              </w:rPr>
              <w:t xml:space="preserve"> </w:t>
            </w:r>
            <w:r w:rsidRPr="000D6307">
              <w:rPr>
                <w:sz w:val="21"/>
                <w:szCs w:val="21"/>
              </w:rPr>
              <w:t>indicated joint/DL TCI states to the scheduled/activated PDSCH reception</w:t>
            </w:r>
          </w:p>
          <w:p w14:paraId="4A66347F" w14:textId="77777777" w:rsidR="00844BB7" w:rsidRPr="000D6307" w:rsidRDefault="00844BB7" w:rsidP="00844BB7">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sz w:val="21"/>
                <w:szCs w:val="21"/>
              </w:rPr>
              <w:t>Alt2: The UE shall apply the first one of two indicated joint/DL TCI state(s) to the scheduled/activated PDSCH reception</w:t>
            </w:r>
          </w:p>
          <w:p w14:paraId="4DF8BE1C" w14:textId="77777777" w:rsidR="00844BB7" w:rsidRPr="000D6307" w:rsidRDefault="00844BB7" w:rsidP="00844BB7">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sz w:val="21"/>
                <w:szCs w:val="21"/>
              </w:rPr>
              <w:t>Alt3: The UE shall apply both of two indicated joint/DL TCI states to the scheduled/activated PDSCH reception</w:t>
            </w:r>
          </w:p>
          <w:p w14:paraId="5AA20712" w14:textId="77777777" w:rsidR="00844BB7" w:rsidRPr="000D6307" w:rsidRDefault="00844BB7" w:rsidP="00844BB7">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rFonts w:hint="eastAsia"/>
                <w:sz w:val="21"/>
                <w:szCs w:val="21"/>
              </w:rPr>
              <w:t>A</w:t>
            </w:r>
            <w:r w:rsidRPr="000D6307">
              <w:rPr>
                <w:sz w:val="21"/>
                <w:szCs w:val="21"/>
              </w:rPr>
              <w:t>lt3A: The UE shall apply the same joint/DL TCI state(s) that is applied to the PDCCH reception with the scheduling/activation DCI to the scheduled/activated PDSCH reception</w:t>
            </w:r>
          </w:p>
          <w:p w14:paraId="14F621A5" w14:textId="77777777" w:rsidR="00844BB7" w:rsidRPr="000D6307" w:rsidRDefault="00844BB7" w:rsidP="00844BB7">
            <w:pPr>
              <w:pStyle w:val="aff2"/>
              <w:numPr>
                <w:ilvl w:val="0"/>
                <w:numId w:val="30"/>
              </w:numPr>
              <w:tabs>
                <w:tab w:val="left" w:pos="314"/>
              </w:tabs>
              <w:suppressAutoHyphens/>
              <w:snapToGrid w:val="0"/>
              <w:spacing w:beforeLines="0" w:afterLines="0"/>
              <w:ind w:left="314" w:firstLineChars="0" w:hanging="142"/>
              <w:rPr>
                <w:sz w:val="21"/>
                <w:szCs w:val="21"/>
              </w:rPr>
            </w:pPr>
            <w:r w:rsidRPr="000D6307">
              <w:rPr>
                <w:rFonts w:hint="eastAsia"/>
                <w:sz w:val="21"/>
                <w:szCs w:val="21"/>
              </w:rPr>
              <w:t>A</w:t>
            </w:r>
            <w:r w:rsidRPr="000D6307">
              <w:rPr>
                <w:sz w:val="21"/>
                <w:szCs w:val="21"/>
              </w:rPr>
              <w:t>lt4: Which indicated joint/DL TCI state(s) is/are applied to the scheduled/activated PDSCH reception is determined according to the existing TCI field</w:t>
            </w:r>
            <w:r w:rsidRPr="000D6307">
              <w:rPr>
                <w:rFonts w:hint="eastAsia"/>
                <w:sz w:val="21"/>
                <w:szCs w:val="21"/>
              </w:rPr>
              <w:t xml:space="preserve"> </w:t>
            </w:r>
            <w:r w:rsidRPr="000D6307">
              <w:rPr>
                <w:sz w:val="21"/>
                <w:szCs w:val="21"/>
              </w:rPr>
              <w:t xml:space="preserve">of the most recently applied </w:t>
            </w:r>
            <w:r w:rsidRPr="000D6307">
              <w:rPr>
                <w:rFonts w:eastAsia="PMingLiU" w:hint="eastAsia"/>
                <w:sz w:val="21"/>
                <w:szCs w:val="21"/>
                <w:lang w:eastAsia="zh-TW"/>
              </w:rPr>
              <w:t>b</w:t>
            </w:r>
            <w:r w:rsidRPr="000D6307">
              <w:rPr>
                <w:rFonts w:eastAsia="PMingLiU"/>
                <w:sz w:val="21"/>
                <w:szCs w:val="21"/>
                <w:lang w:eastAsia="zh-TW"/>
              </w:rPr>
              <w:t>eam indication</w:t>
            </w:r>
            <w:r w:rsidRPr="000D6307">
              <w:rPr>
                <w:sz w:val="21"/>
                <w:szCs w:val="21"/>
              </w:rPr>
              <w:t xml:space="preserve"> DCI</w:t>
            </w:r>
          </w:p>
          <w:p w14:paraId="0A98BE8D" w14:textId="047D8078" w:rsidR="00844BB7" w:rsidRPr="000D6307" w:rsidRDefault="00844BB7" w:rsidP="00844BB7">
            <w:pPr>
              <w:autoSpaceDE w:val="0"/>
              <w:autoSpaceDN w:val="0"/>
              <w:adjustRightInd w:val="0"/>
              <w:snapToGrid w:val="0"/>
              <w:rPr>
                <w:sz w:val="21"/>
                <w:szCs w:val="21"/>
              </w:rPr>
            </w:pPr>
            <w:r w:rsidRPr="000D6307">
              <w:rPr>
                <w:sz w:val="21"/>
                <w:szCs w:val="21"/>
              </w:rPr>
              <w:t>Above applies at least if the offset between the reception of the scheduling DCI format 1_1/1_2 and the scheduled/activated PDSCH reception is equal to or larger than a threshold (if the threshold is needed)</w:t>
            </w:r>
          </w:p>
        </w:tc>
      </w:tr>
    </w:tbl>
    <w:p w14:paraId="06C078B9" w14:textId="346F9B78" w:rsidR="00844BB7" w:rsidRDefault="00F37A5D" w:rsidP="002D5AD5">
      <w:pPr>
        <w:widowControl/>
        <w:snapToGrid w:val="0"/>
        <w:spacing w:beforeLines="50" w:before="156" w:afterLines="50" w:after="156" w:line="288" w:lineRule="auto"/>
        <w:rPr>
          <w:rFonts w:ascii="Times New Roman" w:eastAsia="Batang" w:hAnsi="Times New Roman"/>
          <w:color w:val="000000"/>
          <w:kern w:val="0"/>
          <w:sz w:val="20"/>
          <w:szCs w:val="20"/>
          <w:lang w:val="en-GB" w:eastAsia="en-US"/>
        </w:rPr>
      </w:pPr>
      <w:r>
        <w:rPr>
          <w:rFonts w:ascii="Times New Roman" w:hAnsi="Times New Roman"/>
          <w:sz w:val="21"/>
          <w:szCs w:val="21"/>
        </w:rPr>
        <w:t>F</w:t>
      </w:r>
      <w:r w:rsidRPr="000D6307">
        <w:rPr>
          <w:rFonts w:ascii="Times New Roman" w:hAnsi="Times New Roman"/>
          <w:sz w:val="21"/>
          <w:szCs w:val="21"/>
        </w:rPr>
        <w:t>or PDSCH reception scheduled/activated by DCI format 1_1/1_2 configured w/o the [TCI selection field]</w:t>
      </w:r>
      <w:r w:rsidR="00D21835">
        <w:rPr>
          <w:rFonts w:ascii="Times New Roman" w:hAnsi="Times New Roman"/>
          <w:sz w:val="21"/>
          <w:szCs w:val="21"/>
        </w:rPr>
        <w:t xml:space="preserve">, </w:t>
      </w:r>
      <w:r w:rsidR="006812B1">
        <w:rPr>
          <w:rFonts w:ascii="Times New Roman" w:hAnsi="Times New Roman"/>
          <w:sz w:val="21"/>
          <w:szCs w:val="21"/>
        </w:rPr>
        <w:t xml:space="preserve">RRC configuration (Alt1) restricts the flexibility of dynamic switching between S-TRP1, S-TRP2 and M-TRP, </w:t>
      </w:r>
      <w:r w:rsidR="006812B1" w:rsidRPr="006812B1">
        <w:rPr>
          <w:rFonts w:ascii="Times New Roman" w:hAnsi="Times New Roman"/>
          <w:sz w:val="21"/>
          <w:szCs w:val="21"/>
        </w:rPr>
        <w:t>apply the first one of two indicated joint/DL TCI state(s)</w:t>
      </w:r>
      <w:r w:rsidR="006812B1">
        <w:rPr>
          <w:rFonts w:ascii="Times New Roman" w:hAnsi="Times New Roman"/>
          <w:sz w:val="21"/>
          <w:szCs w:val="21"/>
        </w:rPr>
        <w:t xml:space="preserve"> (Alt2) assumes S-TRP transmission, </w:t>
      </w:r>
      <w:r w:rsidR="00EC78B5">
        <w:rPr>
          <w:rFonts w:ascii="Times New Roman" w:hAnsi="Times New Roman"/>
          <w:sz w:val="21"/>
          <w:szCs w:val="21"/>
        </w:rPr>
        <w:t xml:space="preserve">and </w:t>
      </w:r>
      <w:r w:rsidR="00EC78B5" w:rsidRPr="00EC78B5">
        <w:rPr>
          <w:rFonts w:ascii="Times New Roman" w:hAnsi="Times New Roman"/>
          <w:sz w:val="21"/>
          <w:szCs w:val="21"/>
        </w:rPr>
        <w:t>apply both of two indicated joint/DL TCI states</w:t>
      </w:r>
      <w:r w:rsidR="00EC78B5">
        <w:rPr>
          <w:rFonts w:ascii="Times New Roman" w:hAnsi="Times New Roman"/>
          <w:sz w:val="21"/>
          <w:szCs w:val="21"/>
        </w:rPr>
        <w:t xml:space="preserve"> (Alt3) </w:t>
      </w:r>
      <w:r w:rsidR="00EC78B5">
        <w:rPr>
          <w:rFonts w:ascii="Times New Roman" w:hAnsi="Times New Roman" w:hint="eastAsia"/>
          <w:sz w:val="21"/>
          <w:szCs w:val="21"/>
        </w:rPr>
        <w:t>assumes</w:t>
      </w:r>
      <w:r w:rsidR="00EC78B5">
        <w:rPr>
          <w:rFonts w:ascii="Times New Roman" w:hAnsi="Times New Roman"/>
          <w:sz w:val="21"/>
          <w:szCs w:val="21"/>
        </w:rPr>
        <w:t xml:space="preserve"> M-TRP transmission</w:t>
      </w:r>
      <w:r w:rsidR="002D5AD5">
        <w:rPr>
          <w:rFonts w:ascii="Times New Roman" w:hAnsi="Times New Roman"/>
          <w:sz w:val="21"/>
          <w:szCs w:val="21"/>
        </w:rPr>
        <w:t xml:space="preserve">. To keep the flexibility of dynamic switching between S-TRP1, S-TRP2 and M-TRP, </w:t>
      </w:r>
      <w:r w:rsidR="005D4CC0">
        <w:rPr>
          <w:rFonts w:ascii="Times New Roman" w:hAnsi="Times New Roman"/>
          <w:sz w:val="21"/>
          <w:szCs w:val="21"/>
        </w:rPr>
        <w:t>the UE</w:t>
      </w:r>
      <w:r w:rsidR="005D4CC0" w:rsidRPr="005D4CC0">
        <w:rPr>
          <w:rFonts w:ascii="Times New Roman" w:hAnsi="Times New Roman"/>
          <w:sz w:val="21"/>
          <w:szCs w:val="21"/>
        </w:rPr>
        <w:t xml:space="preserve"> </w:t>
      </w:r>
      <w:r w:rsidR="005D4CC0">
        <w:rPr>
          <w:rFonts w:ascii="Times New Roman" w:hAnsi="Times New Roman"/>
          <w:sz w:val="21"/>
          <w:szCs w:val="21"/>
        </w:rPr>
        <w:t>can</w:t>
      </w:r>
      <w:r w:rsidR="005D4CC0" w:rsidRPr="005D4CC0">
        <w:rPr>
          <w:rFonts w:ascii="Times New Roman" w:hAnsi="Times New Roman"/>
          <w:sz w:val="21"/>
          <w:szCs w:val="21"/>
        </w:rPr>
        <w:t xml:space="preserve"> apply the same joint/DL TCI state(s) that is applied to the PDCCH reception with the scheduling/activation DCI to the scheduled/activated PDSCH reception</w:t>
      </w:r>
      <w:r w:rsidR="002D5AD5">
        <w:rPr>
          <w:rFonts w:ascii="Times New Roman" w:hAnsi="Times New Roman"/>
          <w:sz w:val="21"/>
          <w:szCs w:val="21"/>
        </w:rPr>
        <w:t xml:space="preserve"> (Alt3A). </w:t>
      </w:r>
    </w:p>
    <w:p w14:paraId="3E866F35" w14:textId="38AC0843" w:rsidR="0050614F" w:rsidRPr="00C51804" w:rsidRDefault="00957DD7" w:rsidP="003C77CD">
      <w:pPr>
        <w:widowControl/>
        <w:snapToGrid w:val="0"/>
        <w:spacing w:afterLines="50" w:after="156" w:line="288" w:lineRule="auto"/>
        <w:rPr>
          <w:rFonts w:ascii="Times New Roman" w:hAnsi="Times New Roman"/>
          <w:color w:val="000000" w:themeColor="text1"/>
          <w:sz w:val="21"/>
          <w:szCs w:val="21"/>
        </w:rPr>
      </w:pPr>
      <w:r w:rsidRPr="00C51804">
        <w:rPr>
          <w:rFonts w:ascii="Times New Roman" w:eastAsia="Batang" w:hAnsi="Times New Roman"/>
          <w:color w:val="000000"/>
          <w:kern w:val="0"/>
          <w:sz w:val="21"/>
          <w:szCs w:val="21"/>
          <w:lang w:val="en-GB" w:eastAsia="en-US"/>
        </w:rPr>
        <w:t>For PD</w:t>
      </w:r>
      <w:r w:rsidR="003C77CD" w:rsidRPr="00C51804">
        <w:rPr>
          <w:rFonts w:ascii="Times New Roman" w:eastAsia="Batang" w:hAnsi="Times New Roman"/>
          <w:color w:val="000000"/>
          <w:kern w:val="0"/>
          <w:sz w:val="21"/>
          <w:szCs w:val="21"/>
          <w:lang w:val="en-GB" w:eastAsia="en-US"/>
        </w:rPr>
        <w:t>SCH scheduled/activated by fallback DCI (DCI format 1_0/0_1) in S-DCI based MTRP operation</w:t>
      </w:r>
      <w:r w:rsidR="007112A3" w:rsidRPr="00C51804">
        <w:rPr>
          <w:rFonts w:ascii="Times New Roman" w:eastAsia="Batang" w:hAnsi="Times New Roman"/>
          <w:color w:val="000000"/>
          <w:kern w:val="0"/>
          <w:sz w:val="21"/>
          <w:szCs w:val="21"/>
          <w:lang w:val="en-GB" w:eastAsia="en-US"/>
        </w:rPr>
        <w:t>,</w:t>
      </w:r>
      <w:r w:rsidR="007112A3" w:rsidRPr="00C51804">
        <w:rPr>
          <w:rFonts w:ascii="Times New Roman" w:eastAsia="Batang" w:hAnsi="Times New Roman"/>
          <w:color w:val="000000"/>
          <w:kern w:val="0"/>
          <w:lang w:val="en-GB" w:eastAsia="en-US"/>
        </w:rPr>
        <w:t xml:space="preserve"> </w:t>
      </w:r>
      <w:r w:rsidR="00EB5F49" w:rsidRPr="00C51804">
        <w:rPr>
          <w:rFonts w:ascii="Times New Roman" w:hAnsi="Times New Roman"/>
          <w:sz w:val="21"/>
          <w:szCs w:val="21"/>
        </w:rPr>
        <w:t>f</w:t>
      </w:r>
      <w:r w:rsidR="007112A3" w:rsidRPr="00C51804">
        <w:rPr>
          <w:rFonts w:ascii="Times New Roman" w:hAnsi="Times New Roman"/>
          <w:sz w:val="21"/>
          <w:szCs w:val="21"/>
        </w:rPr>
        <w:t xml:space="preserve">or </w:t>
      </w:r>
      <w:r w:rsidR="007112A3" w:rsidRPr="00C51804">
        <w:rPr>
          <w:rFonts w:ascii="Times New Roman" w:hAnsi="Times New Roman"/>
          <w:color w:val="000000" w:themeColor="text1"/>
          <w:sz w:val="21"/>
          <w:szCs w:val="21"/>
        </w:rPr>
        <w:t>PDSCH-SFN or PDSCH-CJT, apply both first and second indicated joint/DL TCI states is aligned with the channel of PDSCH and improve channel estimation performance. For other cases, S-TRP transmission can be assumed for PDSCH reception, and whether 1</w:t>
      </w:r>
      <w:r w:rsidR="007112A3" w:rsidRPr="00C51804">
        <w:rPr>
          <w:rFonts w:ascii="Times New Roman" w:hAnsi="Times New Roman"/>
          <w:color w:val="000000" w:themeColor="text1"/>
          <w:sz w:val="21"/>
          <w:szCs w:val="21"/>
          <w:vertAlign w:val="superscript"/>
        </w:rPr>
        <w:t>st</w:t>
      </w:r>
      <w:r w:rsidR="007112A3" w:rsidRPr="00C51804">
        <w:rPr>
          <w:rFonts w:ascii="Times New Roman" w:hAnsi="Times New Roman"/>
          <w:color w:val="000000" w:themeColor="text1"/>
          <w:sz w:val="21"/>
          <w:szCs w:val="21"/>
        </w:rPr>
        <w:t xml:space="preserve"> TRP or 2</w:t>
      </w:r>
      <w:r w:rsidR="007112A3" w:rsidRPr="00C51804">
        <w:rPr>
          <w:rFonts w:ascii="Times New Roman" w:hAnsi="Times New Roman"/>
          <w:color w:val="000000" w:themeColor="text1"/>
          <w:sz w:val="21"/>
          <w:szCs w:val="21"/>
          <w:vertAlign w:val="superscript"/>
        </w:rPr>
        <w:t>nd</w:t>
      </w:r>
      <w:r w:rsidR="007112A3" w:rsidRPr="00C51804">
        <w:rPr>
          <w:rFonts w:ascii="Times New Roman" w:hAnsi="Times New Roman"/>
          <w:color w:val="000000" w:themeColor="text1"/>
          <w:sz w:val="21"/>
          <w:szCs w:val="21"/>
        </w:rPr>
        <w:t xml:space="preserve"> TRP is transmission can be left to </w:t>
      </w:r>
      <w:proofErr w:type="spellStart"/>
      <w:r w:rsidR="007112A3" w:rsidRPr="00C51804">
        <w:rPr>
          <w:rFonts w:ascii="Times New Roman" w:hAnsi="Times New Roman"/>
          <w:color w:val="000000" w:themeColor="text1"/>
          <w:sz w:val="21"/>
          <w:szCs w:val="21"/>
        </w:rPr>
        <w:t>gNB</w:t>
      </w:r>
      <w:proofErr w:type="spellEnd"/>
      <w:r w:rsidR="007112A3" w:rsidRPr="00C51804">
        <w:rPr>
          <w:rFonts w:ascii="Times New Roman" w:hAnsi="Times New Roman"/>
          <w:color w:val="000000" w:themeColor="text1"/>
          <w:sz w:val="21"/>
          <w:szCs w:val="21"/>
        </w:rPr>
        <w:t xml:space="preserve"> implementation depending on the 1</w:t>
      </w:r>
      <w:r w:rsidR="007112A3" w:rsidRPr="00C51804">
        <w:rPr>
          <w:rFonts w:ascii="Times New Roman" w:hAnsi="Times New Roman"/>
          <w:color w:val="000000" w:themeColor="text1"/>
          <w:sz w:val="21"/>
          <w:szCs w:val="21"/>
          <w:vertAlign w:val="superscript"/>
        </w:rPr>
        <w:t>st</w:t>
      </w:r>
      <w:r w:rsidR="007112A3" w:rsidRPr="00C51804">
        <w:rPr>
          <w:rFonts w:ascii="Times New Roman" w:hAnsi="Times New Roman"/>
          <w:color w:val="000000" w:themeColor="text1"/>
          <w:sz w:val="21"/>
          <w:szCs w:val="21"/>
        </w:rPr>
        <w:t xml:space="preserve"> TCI state indication.</w:t>
      </w:r>
    </w:p>
    <w:p w14:paraId="3AC5B8A0" w14:textId="5ADFAF90" w:rsidR="002D5AD5" w:rsidRPr="002D5AD5" w:rsidRDefault="002D5AD5" w:rsidP="002D5AD5">
      <w:pPr>
        <w:snapToGrid w:val="0"/>
        <w:spacing w:afterLines="50" w:after="156" w:line="288" w:lineRule="auto"/>
        <w:rPr>
          <w:rFonts w:ascii="Times New Roman" w:hAnsi="Times New Roman"/>
          <w:color w:val="000000" w:themeColor="text1"/>
          <w:sz w:val="20"/>
          <w:szCs w:val="20"/>
          <w:lang w:val="x-none"/>
        </w:rPr>
      </w:pPr>
      <w:r w:rsidRPr="008C173E">
        <w:rPr>
          <w:rFonts w:ascii="Times New Roman" w:hAnsi="Times New Roman"/>
          <w:b/>
          <w:i/>
          <w:sz w:val="20"/>
          <w:szCs w:val="20"/>
          <w:u w:val="single"/>
        </w:rPr>
        <w:t xml:space="preserve">Proposal </w:t>
      </w:r>
      <w:r w:rsidR="00A44DF7">
        <w:rPr>
          <w:rFonts w:ascii="Times New Roman" w:hAnsi="Times New Roman"/>
          <w:b/>
          <w:i/>
          <w:sz w:val="20"/>
          <w:szCs w:val="20"/>
          <w:u w:val="single"/>
        </w:rPr>
        <w:t>7</w:t>
      </w:r>
      <w:r w:rsidRPr="008C173E">
        <w:rPr>
          <w:rFonts w:ascii="Times New Roman" w:hAnsi="Times New Roman"/>
          <w:b/>
          <w:i/>
          <w:sz w:val="20"/>
          <w:szCs w:val="20"/>
          <w:u w:val="single"/>
        </w:rPr>
        <w:t>:</w:t>
      </w:r>
      <w:r w:rsidRPr="008C173E">
        <w:rPr>
          <w:rFonts w:ascii="Times New Roman" w:hAnsi="Times New Roman"/>
          <w:b/>
          <w:i/>
          <w:sz w:val="20"/>
          <w:szCs w:val="20"/>
        </w:rPr>
        <w:t xml:space="preserve"> </w:t>
      </w:r>
      <w:r w:rsidRPr="002D5AD5">
        <w:rPr>
          <w:rFonts w:ascii="Times New Roman" w:hAnsi="Times New Roman"/>
          <w:b/>
          <w:i/>
          <w:sz w:val="20"/>
          <w:szCs w:val="20"/>
        </w:rPr>
        <w:t>On unified TCI framework extension for S-DCI based MTRP,</w:t>
      </w:r>
      <w:r w:rsidRPr="002D5AD5">
        <w:t xml:space="preserve"> </w:t>
      </w:r>
      <w:r w:rsidRPr="002D5AD5">
        <w:rPr>
          <w:rFonts w:ascii="Times New Roman" w:hAnsi="Times New Roman"/>
          <w:b/>
          <w:i/>
          <w:sz w:val="20"/>
          <w:szCs w:val="20"/>
        </w:rPr>
        <w:t>for PDSCH reception scheduled/activated by DCI format 1_1/1_2 configured w/o the [TCI selection field]</w:t>
      </w:r>
      <w:r>
        <w:rPr>
          <w:rFonts w:ascii="Times New Roman" w:hAnsi="Times New Roman"/>
          <w:b/>
          <w:i/>
          <w:sz w:val="20"/>
          <w:szCs w:val="20"/>
        </w:rPr>
        <w:t xml:space="preserve">, support </w:t>
      </w:r>
      <w:r w:rsidRPr="002D5AD5">
        <w:rPr>
          <w:rFonts w:ascii="Times New Roman" w:hAnsi="Times New Roman"/>
          <w:b/>
          <w:i/>
          <w:sz w:val="20"/>
          <w:szCs w:val="20"/>
        </w:rPr>
        <w:t>Alt3A: The UE shall apply the same joint/DL TCI state(s) that is applied to the PDCCH reception with the scheduling/activation DCI to the scheduled/activated PDSCH reception</w:t>
      </w:r>
      <w:r>
        <w:rPr>
          <w:rFonts w:ascii="Times New Roman" w:hAnsi="Times New Roman"/>
          <w:b/>
          <w:i/>
          <w:sz w:val="20"/>
          <w:szCs w:val="20"/>
        </w:rPr>
        <w:t>.</w:t>
      </w:r>
    </w:p>
    <w:p w14:paraId="22DD5BB7" w14:textId="240C2C33" w:rsidR="002D5EBE" w:rsidRPr="00FC36F3" w:rsidRDefault="00EB5F49" w:rsidP="00FC36F3">
      <w:pPr>
        <w:snapToGrid w:val="0"/>
        <w:spacing w:afterLines="50" w:after="156" w:line="288" w:lineRule="auto"/>
        <w:rPr>
          <w:rFonts w:ascii="Times New Roman" w:hAnsi="Times New Roman"/>
          <w:b/>
          <w:i/>
          <w:sz w:val="20"/>
          <w:szCs w:val="20"/>
          <w:lang w:val="x-none"/>
        </w:rPr>
      </w:pPr>
      <w:r w:rsidRPr="008C173E">
        <w:rPr>
          <w:rFonts w:ascii="Times New Roman" w:hAnsi="Times New Roman"/>
          <w:b/>
          <w:i/>
          <w:sz w:val="20"/>
          <w:szCs w:val="20"/>
          <w:u w:val="single"/>
        </w:rPr>
        <w:t xml:space="preserve">Proposal </w:t>
      </w:r>
      <w:r w:rsidR="00A44DF7">
        <w:rPr>
          <w:rFonts w:ascii="Times New Roman" w:hAnsi="Times New Roman"/>
          <w:b/>
          <w:i/>
          <w:sz w:val="20"/>
          <w:szCs w:val="20"/>
          <w:u w:val="single"/>
        </w:rPr>
        <w:t>8</w:t>
      </w:r>
      <w:r w:rsidRPr="008C173E">
        <w:rPr>
          <w:rFonts w:ascii="Times New Roman" w:hAnsi="Times New Roman"/>
          <w:b/>
          <w:i/>
          <w:sz w:val="20"/>
          <w:szCs w:val="20"/>
          <w:u w:val="single"/>
        </w:rPr>
        <w:t>:</w:t>
      </w:r>
      <w:r w:rsidRPr="008C173E">
        <w:rPr>
          <w:rFonts w:ascii="Times New Roman" w:hAnsi="Times New Roman"/>
          <w:b/>
          <w:i/>
          <w:sz w:val="20"/>
          <w:szCs w:val="20"/>
        </w:rPr>
        <w:t xml:space="preserve"> </w:t>
      </w:r>
      <w:r w:rsidRPr="00EB5F49">
        <w:rPr>
          <w:rFonts w:ascii="Times New Roman" w:hAnsi="Times New Roman"/>
          <w:b/>
          <w:i/>
          <w:sz w:val="20"/>
          <w:szCs w:val="20"/>
        </w:rPr>
        <w:t>On unified TCI framework extension for S-DCI based MTRP</w:t>
      </w:r>
      <w:r>
        <w:rPr>
          <w:rFonts w:ascii="Times New Roman" w:hAnsi="Times New Roman"/>
          <w:b/>
          <w:i/>
          <w:sz w:val="20"/>
          <w:szCs w:val="20"/>
        </w:rPr>
        <w:t>,</w:t>
      </w:r>
      <w:r w:rsidR="009F6EA2" w:rsidRPr="009F6EA2">
        <w:rPr>
          <w:rFonts w:ascii="Times New Roman" w:hAnsi="Times New Roman"/>
          <w:b/>
          <w:i/>
          <w:sz w:val="20"/>
          <w:szCs w:val="20"/>
        </w:rPr>
        <w:t xml:space="preserve"> </w:t>
      </w:r>
      <w:r w:rsidR="009F6EA2" w:rsidRPr="00EB5F49">
        <w:rPr>
          <w:rFonts w:ascii="Times New Roman" w:hAnsi="Times New Roman"/>
          <w:b/>
          <w:i/>
          <w:sz w:val="20"/>
          <w:szCs w:val="20"/>
        </w:rPr>
        <w:t>if the UE is not configured with PDSCH-SFN and PDSCH-CJT</w:t>
      </w:r>
      <w:r w:rsidR="009F6EA2">
        <w:rPr>
          <w:rFonts w:ascii="Times New Roman" w:hAnsi="Times New Roman"/>
          <w:b/>
          <w:i/>
          <w:sz w:val="20"/>
          <w:szCs w:val="20"/>
        </w:rPr>
        <w:t>,</w:t>
      </w:r>
      <w:r>
        <w:rPr>
          <w:rFonts w:ascii="Times New Roman" w:hAnsi="Times New Roman"/>
          <w:b/>
          <w:i/>
          <w:sz w:val="20"/>
          <w:szCs w:val="20"/>
        </w:rPr>
        <w:t xml:space="preserve"> t</w:t>
      </w:r>
      <w:r w:rsidRPr="00EB5F49">
        <w:rPr>
          <w:rFonts w:ascii="Times New Roman" w:hAnsi="Times New Roman"/>
          <w:b/>
          <w:i/>
          <w:sz w:val="20"/>
          <w:szCs w:val="20"/>
        </w:rPr>
        <w:t xml:space="preserve">he UE shall apply the first indicated joint/DL TCI state to </w:t>
      </w:r>
      <w:r w:rsidR="009F6EA2" w:rsidRPr="009F6EA2">
        <w:rPr>
          <w:rFonts w:ascii="Times New Roman" w:hAnsi="Times New Roman"/>
          <w:b/>
          <w:i/>
          <w:sz w:val="20"/>
          <w:szCs w:val="20"/>
        </w:rPr>
        <w:t>PDSCH/PUSCH scheduled/activated by fallback DCI (DCI format 1_0/0_1)</w:t>
      </w:r>
      <w:r w:rsidR="009F6EA2">
        <w:rPr>
          <w:rFonts w:ascii="Times New Roman" w:hAnsi="Times New Roman"/>
          <w:b/>
          <w:i/>
          <w:sz w:val="20"/>
          <w:szCs w:val="20"/>
        </w:rPr>
        <w:t xml:space="preserve">, </w:t>
      </w:r>
      <w:r w:rsidR="009F6EA2" w:rsidRPr="00EB5F49">
        <w:rPr>
          <w:rFonts w:ascii="Times New Roman" w:hAnsi="Times New Roman"/>
          <w:b/>
          <w:i/>
          <w:sz w:val="20"/>
          <w:szCs w:val="20"/>
        </w:rPr>
        <w:t>if the UE is configured with PDSCH-SFN or PDSCH-CJT</w:t>
      </w:r>
      <w:r w:rsidR="009F6EA2">
        <w:rPr>
          <w:rFonts w:ascii="Times New Roman" w:hAnsi="Times New Roman"/>
          <w:b/>
          <w:i/>
          <w:sz w:val="20"/>
          <w:szCs w:val="20"/>
        </w:rPr>
        <w:t>, t</w:t>
      </w:r>
      <w:r w:rsidRPr="00EB5F49">
        <w:rPr>
          <w:rFonts w:ascii="Times New Roman" w:hAnsi="Times New Roman"/>
          <w:b/>
          <w:i/>
          <w:sz w:val="20"/>
          <w:szCs w:val="20"/>
        </w:rPr>
        <w:t>he UE shall apply both first and second indicated joint/DL TCI states to PDSCH reception scheduled/activated by DCI format 1_0</w:t>
      </w:r>
      <w:r w:rsidR="009F6EA2">
        <w:rPr>
          <w:rFonts w:ascii="Times New Roman" w:hAnsi="Times New Roman"/>
          <w:b/>
          <w:i/>
          <w:sz w:val="20"/>
          <w:szCs w:val="20"/>
        </w:rPr>
        <w:t>.</w:t>
      </w:r>
    </w:p>
    <w:p w14:paraId="12732012" w14:textId="3041881A" w:rsidR="002D5EBE" w:rsidRDefault="002D5EBE" w:rsidP="002D5EBE">
      <w:pPr>
        <w:widowControl/>
        <w:snapToGrid w:val="0"/>
        <w:spacing w:afterLines="50" w:after="156" w:line="288" w:lineRule="auto"/>
        <w:rPr>
          <w:rFonts w:ascii="Times New Roman" w:eastAsia="Batang" w:hAnsi="Times New Roman"/>
          <w:color w:val="000000"/>
          <w:kern w:val="0"/>
          <w:sz w:val="20"/>
          <w:szCs w:val="20"/>
          <w:lang w:val="en-GB" w:eastAsia="en-US"/>
        </w:rPr>
      </w:pPr>
      <w:r>
        <w:rPr>
          <w:rFonts w:ascii="Times New Roman" w:eastAsia="Batang" w:hAnsi="Times New Roman"/>
          <w:color w:val="000000"/>
          <w:kern w:val="0"/>
          <w:sz w:val="20"/>
          <w:szCs w:val="20"/>
          <w:lang w:val="en-GB" w:eastAsia="en-US"/>
        </w:rPr>
        <w:t>F</w:t>
      </w:r>
      <w:r w:rsidRPr="002D5EBE">
        <w:rPr>
          <w:rFonts w:ascii="Times New Roman" w:eastAsia="Batang" w:hAnsi="Times New Roman"/>
          <w:color w:val="000000"/>
          <w:kern w:val="0"/>
          <w:sz w:val="20"/>
          <w:szCs w:val="20"/>
          <w:lang w:val="en-GB" w:eastAsia="en-US"/>
        </w:rPr>
        <w:t>or SRS</w:t>
      </w:r>
      <w:r w:rsidR="00E91D65" w:rsidRPr="00E91D65">
        <w:rPr>
          <w:rFonts w:ascii="Times New Roman" w:eastAsia="Batang" w:hAnsi="Times New Roman"/>
          <w:color w:val="000000"/>
          <w:kern w:val="0"/>
          <w:sz w:val="20"/>
          <w:szCs w:val="20"/>
          <w:lang w:val="en-GB" w:eastAsia="en-US"/>
        </w:rPr>
        <w:t xml:space="preserve"> </w:t>
      </w:r>
      <w:r w:rsidR="00E91D65" w:rsidRPr="009F6EA2">
        <w:rPr>
          <w:rFonts w:ascii="Times New Roman" w:eastAsia="Batang" w:hAnsi="Times New Roman"/>
          <w:color w:val="000000"/>
          <w:kern w:val="0"/>
          <w:sz w:val="20"/>
          <w:szCs w:val="20"/>
          <w:lang w:val="en-GB" w:eastAsia="en-US"/>
        </w:rPr>
        <w:t>configured to follow the unified TCI state(s)</w:t>
      </w:r>
      <w:r w:rsidRPr="002D5EBE">
        <w:rPr>
          <w:rFonts w:ascii="Times New Roman" w:eastAsia="Batang" w:hAnsi="Times New Roman"/>
          <w:color w:val="000000"/>
          <w:kern w:val="0"/>
          <w:sz w:val="20"/>
          <w:szCs w:val="20"/>
          <w:lang w:val="en-GB" w:eastAsia="en-US"/>
        </w:rPr>
        <w:t xml:space="preserve">, when two SRS resource sets for CB/NCB are configured (for PUSCH </w:t>
      </w:r>
      <w:proofErr w:type="spellStart"/>
      <w:r w:rsidRPr="002D5EBE">
        <w:rPr>
          <w:rFonts w:ascii="Times New Roman" w:eastAsia="Batang" w:hAnsi="Times New Roman"/>
          <w:color w:val="000000"/>
          <w:kern w:val="0"/>
          <w:sz w:val="20"/>
          <w:szCs w:val="20"/>
          <w:lang w:val="en-GB" w:eastAsia="en-US"/>
        </w:rPr>
        <w:t>STxMP</w:t>
      </w:r>
      <w:proofErr w:type="spellEnd"/>
      <w:r w:rsidRPr="002D5EBE">
        <w:rPr>
          <w:rFonts w:ascii="Times New Roman" w:eastAsia="Batang" w:hAnsi="Times New Roman"/>
          <w:color w:val="000000"/>
          <w:kern w:val="0"/>
          <w:sz w:val="20"/>
          <w:szCs w:val="20"/>
          <w:lang w:val="en-GB" w:eastAsia="en-US"/>
        </w:rPr>
        <w:t>)</w:t>
      </w:r>
      <w:r w:rsidR="00C25459">
        <w:rPr>
          <w:rFonts w:ascii="Times New Roman" w:eastAsia="Batang" w:hAnsi="Times New Roman"/>
          <w:color w:val="000000"/>
          <w:kern w:val="0"/>
          <w:sz w:val="20"/>
          <w:szCs w:val="20"/>
          <w:lang w:val="en-GB" w:eastAsia="en-US"/>
        </w:rPr>
        <w:t xml:space="preserve">, a </w:t>
      </w:r>
      <w:r w:rsidR="00C25459" w:rsidRPr="009F6EA2">
        <w:rPr>
          <w:rFonts w:ascii="Times New Roman" w:eastAsia="Batang" w:hAnsi="Times New Roman"/>
          <w:color w:val="000000"/>
          <w:kern w:val="0"/>
          <w:sz w:val="20"/>
          <w:szCs w:val="20"/>
          <w:lang w:val="en-GB" w:eastAsia="en-US"/>
        </w:rPr>
        <w:t>pre-define the mapping rule</w:t>
      </w:r>
      <w:r w:rsidR="00C25459" w:rsidRPr="00C25459">
        <w:rPr>
          <w:rFonts w:ascii="Times New Roman" w:eastAsia="Batang" w:hAnsi="Times New Roman"/>
          <w:color w:val="000000"/>
          <w:kern w:val="0"/>
          <w:sz w:val="20"/>
          <w:szCs w:val="20"/>
          <w:lang w:val="en-GB" w:eastAsia="en-US"/>
        </w:rPr>
        <w:t xml:space="preserve"> </w:t>
      </w:r>
      <w:r w:rsidR="00C25459">
        <w:rPr>
          <w:rFonts w:ascii="Times New Roman" w:eastAsia="Batang" w:hAnsi="Times New Roman"/>
          <w:color w:val="000000"/>
          <w:kern w:val="0"/>
          <w:sz w:val="20"/>
          <w:szCs w:val="20"/>
          <w:lang w:val="en-GB" w:eastAsia="en-US"/>
        </w:rPr>
        <w:t xml:space="preserve">has been agreed in </w:t>
      </w:r>
      <w:r w:rsidR="00C25459" w:rsidRPr="00C25459">
        <w:rPr>
          <w:rFonts w:ascii="Times New Roman" w:eastAsia="Batang" w:hAnsi="Times New Roman"/>
          <w:color w:val="000000"/>
          <w:kern w:val="0"/>
          <w:sz w:val="20"/>
          <w:szCs w:val="20"/>
          <w:lang w:val="en-GB" w:eastAsia="en-US"/>
        </w:rPr>
        <w:t>AI 9.1.4.1 in RAN1#111</w:t>
      </w:r>
      <w:r w:rsidR="00C25459">
        <w:rPr>
          <w:rFonts w:ascii="Times New Roman" w:eastAsia="Batang" w:hAnsi="Times New Roman"/>
          <w:color w:val="000000"/>
          <w:kern w:val="0"/>
          <w:sz w:val="20"/>
          <w:szCs w:val="20"/>
          <w:lang w:val="en-GB" w:eastAsia="en-US"/>
        </w:rPr>
        <w:t>, that t</w:t>
      </w:r>
      <w:r w:rsidR="00C25459" w:rsidRPr="00C25459">
        <w:rPr>
          <w:rFonts w:ascii="Times New Roman" w:eastAsia="Batang" w:hAnsi="Times New Roman"/>
          <w:color w:val="000000"/>
          <w:kern w:val="0"/>
          <w:sz w:val="20"/>
          <w:szCs w:val="20"/>
          <w:lang w:val="en-GB" w:eastAsia="en-US"/>
        </w:rPr>
        <w:t xml:space="preserve">he first SRS resource set is </w:t>
      </w:r>
      <w:r w:rsidR="00C25459" w:rsidRPr="00C25459">
        <w:rPr>
          <w:rFonts w:ascii="Times New Roman" w:eastAsia="Batang" w:hAnsi="Times New Roman"/>
          <w:color w:val="000000"/>
          <w:kern w:val="0"/>
          <w:sz w:val="20"/>
          <w:szCs w:val="20"/>
          <w:lang w:val="en-GB" w:eastAsia="en-US"/>
        </w:rPr>
        <w:lastRenderedPageBreak/>
        <w:t xml:space="preserve">associated with </w:t>
      </w:r>
      <w:proofErr w:type="spellStart"/>
      <w:r w:rsidR="00C25459" w:rsidRPr="00C25459">
        <w:rPr>
          <w:rFonts w:ascii="Times New Roman" w:eastAsia="Batang" w:hAnsi="Times New Roman"/>
          <w:i/>
          <w:iCs/>
          <w:color w:val="000000"/>
          <w:kern w:val="0"/>
          <w:sz w:val="20"/>
          <w:szCs w:val="20"/>
          <w:lang w:val="en-GB" w:eastAsia="en-US"/>
        </w:rPr>
        <w:t>coresetPoolIndex</w:t>
      </w:r>
      <w:proofErr w:type="spellEnd"/>
      <w:r w:rsidR="00C25459" w:rsidRPr="00C25459">
        <w:rPr>
          <w:rFonts w:ascii="Times New Roman" w:eastAsia="Batang" w:hAnsi="Times New Roman"/>
          <w:color w:val="000000"/>
          <w:kern w:val="0"/>
          <w:sz w:val="20"/>
          <w:szCs w:val="20"/>
          <w:lang w:val="en-GB" w:eastAsia="en-US"/>
        </w:rPr>
        <w:t xml:space="preserve"> value </w:t>
      </w:r>
      <w:r w:rsidR="00D21835" w:rsidRPr="00C25459">
        <w:rPr>
          <w:rFonts w:ascii="Times New Roman" w:eastAsia="Batang" w:hAnsi="Times New Roman"/>
          <w:color w:val="000000"/>
          <w:kern w:val="0"/>
          <w:sz w:val="20"/>
          <w:szCs w:val="20"/>
          <w:lang w:val="en-GB" w:eastAsia="en-US"/>
        </w:rPr>
        <w:t>0,</w:t>
      </w:r>
      <w:r w:rsidR="00C25459" w:rsidRPr="00C25459">
        <w:rPr>
          <w:rFonts w:ascii="Times New Roman" w:eastAsia="Batang" w:hAnsi="Times New Roman"/>
          <w:color w:val="000000"/>
          <w:kern w:val="0"/>
          <w:sz w:val="20"/>
          <w:szCs w:val="20"/>
          <w:lang w:val="en-GB" w:eastAsia="en-US"/>
        </w:rPr>
        <w:t xml:space="preserve"> and the other SRS resource set is associated with </w:t>
      </w:r>
      <w:proofErr w:type="spellStart"/>
      <w:r w:rsidR="00C25459" w:rsidRPr="00C25459">
        <w:rPr>
          <w:rFonts w:ascii="Times New Roman" w:eastAsia="Batang" w:hAnsi="Times New Roman"/>
          <w:i/>
          <w:iCs/>
          <w:color w:val="000000"/>
          <w:kern w:val="0"/>
          <w:sz w:val="20"/>
          <w:szCs w:val="20"/>
          <w:lang w:val="en-GB" w:eastAsia="en-US"/>
        </w:rPr>
        <w:t>coresetPoolIndex</w:t>
      </w:r>
      <w:proofErr w:type="spellEnd"/>
      <w:r w:rsidR="00C25459" w:rsidRPr="00C25459">
        <w:rPr>
          <w:rFonts w:ascii="Times New Roman" w:eastAsia="Batang" w:hAnsi="Times New Roman"/>
          <w:color w:val="000000"/>
          <w:kern w:val="0"/>
          <w:sz w:val="20"/>
          <w:szCs w:val="20"/>
          <w:lang w:val="en-GB" w:eastAsia="en-US"/>
        </w:rPr>
        <w:t xml:space="preserve"> value 1</w:t>
      </w:r>
      <w:r w:rsidR="00C25459">
        <w:rPr>
          <w:rFonts w:ascii="Times New Roman" w:eastAsia="Batang" w:hAnsi="Times New Roman"/>
          <w:color w:val="000000"/>
          <w:kern w:val="0"/>
          <w:sz w:val="20"/>
          <w:szCs w:val="20"/>
          <w:lang w:val="en-GB" w:eastAsia="en-US"/>
        </w:rPr>
        <w:t xml:space="preserve">. </w:t>
      </w:r>
      <w:r w:rsidR="00961ABF">
        <w:rPr>
          <w:rFonts w:ascii="Times New Roman" w:eastAsia="Batang" w:hAnsi="Times New Roman"/>
          <w:color w:val="000000"/>
          <w:kern w:val="0"/>
          <w:sz w:val="20"/>
          <w:szCs w:val="20"/>
          <w:lang w:val="en-GB" w:eastAsia="en-US"/>
        </w:rPr>
        <w:t>W</w:t>
      </w:r>
      <w:r w:rsidR="00961ABF" w:rsidRPr="002D5EBE">
        <w:rPr>
          <w:rFonts w:ascii="Times New Roman" w:eastAsia="Batang" w:hAnsi="Times New Roman"/>
          <w:color w:val="000000"/>
          <w:kern w:val="0"/>
          <w:sz w:val="20"/>
          <w:szCs w:val="20"/>
          <w:lang w:val="en-GB" w:eastAsia="en-US"/>
        </w:rPr>
        <w:t xml:space="preserve">hen </w:t>
      </w:r>
      <w:r w:rsidR="00961ABF">
        <w:rPr>
          <w:rFonts w:ascii="Times New Roman" w:eastAsia="Batang" w:hAnsi="Times New Roman"/>
          <w:color w:val="000000"/>
          <w:kern w:val="0"/>
          <w:sz w:val="20"/>
          <w:szCs w:val="20"/>
          <w:lang w:val="en-GB" w:eastAsia="en-US"/>
        </w:rPr>
        <w:t>one</w:t>
      </w:r>
      <w:r w:rsidR="00961ABF" w:rsidRPr="002D5EBE">
        <w:rPr>
          <w:rFonts w:ascii="Times New Roman" w:eastAsia="Batang" w:hAnsi="Times New Roman"/>
          <w:color w:val="000000"/>
          <w:kern w:val="0"/>
          <w:sz w:val="20"/>
          <w:szCs w:val="20"/>
          <w:lang w:val="en-GB" w:eastAsia="en-US"/>
        </w:rPr>
        <w:t xml:space="preserve"> SRS resource set for CB/NCB </w:t>
      </w:r>
      <w:r w:rsidR="00961ABF">
        <w:rPr>
          <w:rFonts w:ascii="Times New Roman" w:eastAsia="Batang" w:hAnsi="Times New Roman"/>
          <w:color w:val="000000"/>
          <w:kern w:val="0"/>
          <w:sz w:val="20"/>
          <w:szCs w:val="20"/>
          <w:lang w:val="en-GB" w:eastAsia="en-US"/>
        </w:rPr>
        <w:t>is</w:t>
      </w:r>
      <w:r w:rsidR="00961ABF" w:rsidRPr="002D5EBE">
        <w:rPr>
          <w:rFonts w:ascii="Times New Roman" w:eastAsia="Batang" w:hAnsi="Times New Roman"/>
          <w:color w:val="000000"/>
          <w:kern w:val="0"/>
          <w:sz w:val="20"/>
          <w:szCs w:val="20"/>
          <w:lang w:val="en-GB" w:eastAsia="en-US"/>
        </w:rPr>
        <w:t xml:space="preserve"> configured</w:t>
      </w:r>
      <w:r w:rsidR="00961ABF">
        <w:rPr>
          <w:rFonts w:ascii="Times New Roman" w:eastAsia="Batang" w:hAnsi="Times New Roman"/>
          <w:color w:val="000000"/>
          <w:kern w:val="0"/>
          <w:sz w:val="20"/>
          <w:szCs w:val="20"/>
          <w:lang w:val="en-GB" w:eastAsia="en-US"/>
        </w:rPr>
        <w:t xml:space="preserve"> </w:t>
      </w:r>
      <w:r w:rsidR="00E91D65">
        <w:rPr>
          <w:rFonts w:ascii="Times New Roman" w:eastAsia="Batang" w:hAnsi="Times New Roman"/>
          <w:color w:val="000000"/>
          <w:kern w:val="0"/>
          <w:sz w:val="20"/>
          <w:szCs w:val="20"/>
          <w:lang w:val="en-GB" w:eastAsia="en-US"/>
        </w:rPr>
        <w:t>or</w:t>
      </w:r>
      <w:r w:rsidR="00961ABF">
        <w:rPr>
          <w:rFonts w:ascii="Times New Roman" w:eastAsia="Batang" w:hAnsi="Times New Roman"/>
          <w:color w:val="000000"/>
          <w:kern w:val="0"/>
          <w:sz w:val="20"/>
          <w:szCs w:val="20"/>
          <w:lang w:val="en-GB" w:eastAsia="en-US"/>
        </w:rPr>
        <w:t xml:space="preserve"> </w:t>
      </w:r>
      <w:r w:rsidR="00961ABF" w:rsidRPr="00961ABF">
        <w:rPr>
          <w:rFonts w:ascii="Times New Roman" w:eastAsia="Batang" w:hAnsi="Times New Roman"/>
          <w:color w:val="000000"/>
          <w:kern w:val="0"/>
          <w:sz w:val="20"/>
          <w:szCs w:val="20"/>
          <w:lang w:val="en-GB" w:eastAsia="en-US"/>
        </w:rPr>
        <w:t>SRS for AS</w:t>
      </w:r>
      <w:r w:rsidR="008C0FC8">
        <w:rPr>
          <w:rFonts w:asciiTheme="minorEastAsia" w:eastAsiaTheme="minorEastAsia" w:hAnsiTheme="minorEastAsia" w:hint="eastAsia"/>
          <w:color w:val="000000"/>
          <w:kern w:val="0"/>
          <w:sz w:val="20"/>
          <w:szCs w:val="20"/>
          <w:lang w:val="en-GB"/>
        </w:rPr>
        <w:t>/</w:t>
      </w:r>
      <w:r w:rsidR="00961ABF" w:rsidRPr="00961ABF">
        <w:rPr>
          <w:rFonts w:ascii="Times New Roman" w:eastAsia="Batang" w:hAnsi="Times New Roman"/>
          <w:color w:val="000000"/>
          <w:kern w:val="0"/>
          <w:sz w:val="20"/>
          <w:szCs w:val="20"/>
          <w:lang w:val="en-GB" w:eastAsia="en-US"/>
        </w:rPr>
        <w:t>BM</w:t>
      </w:r>
      <w:r w:rsidR="00E91D65">
        <w:rPr>
          <w:rFonts w:ascii="Times New Roman" w:eastAsia="Batang" w:hAnsi="Times New Roman"/>
          <w:color w:val="000000"/>
          <w:kern w:val="0"/>
          <w:sz w:val="20"/>
          <w:szCs w:val="20"/>
          <w:lang w:val="en-GB" w:eastAsia="en-US"/>
        </w:rPr>
        <w:t xml:space="preserve">, </w:t>
      </w:r>
      <w:r w:rsidR="008C0FC8" w:rsidRPr="008C0FC8">
        <w:rPr>
          <w:rFonts w:ascii="Times New Roman" w:eastAsia="Batang" w:hAnsi="Times New Roman"/>
          <w:color w:val="000000"/>
          <w:kern w:val="0"/>
          <w:sz w:val="20"/>
          <w:szCs w:val="20"/>
          <w:lang w:val="en-GB" w:eastAsia="en-US"/>
        </w:rPr>
        <w:t xml:space="preserve">an RRC configuration </w:t>
      </w:r>
      <w:r w:rsidR="008C0FC8">
        <w:rPr>
          <w:rFonts w:ascii="Times New Roman" w:eastAsia="Batang" w:hAnsi="Times New Roman"/>
          <w:color w:val="000000"/>
          <w:kern w:val="0"/>
          <w:sz w:val="20"/>
          <w:szCs w:val="20"/>
          <w:lang w:val="en-GB" w:eastAsia="en-US"/>
        </w:rPr>
        <w:t>can be</w:t>
      </w:r>
      <w:r w:rsidR="008C0FC8" w:rsidRPr="008C0FC8">
        <w:rPr>
          <w:rFonts w:ascii="Times New Roman" w:eastAsia="Batang" w:hAnsi="Times New Roman"/>
          <w:color w:val="000000"/>
          <w:kern w:val="0"/>
          <w:sz w:val="20"/>
          <w:szCs w:val="20"/>
          <w:lang w:val="en-GB" w:eastAsia="en-US"/>
        </w:rPr>
        <w:t xml:space="preserve"> provided </w:t>
      </w:r>
      <w:r w:rsidR="00E91D65">
        <w:rPr>
          <w:rFonts w:ascii="Times New Roman" w:eastAsia="Batang" w:hAnsi="Times New Roman"/>
          <w:color w:val="000000"/>
          <w:kern w:val="0"/>
          <w:sz w:val="20"/>
          <w:szCs w:val="20"/>
          <w:lang w:val="en-GB" w:eastAsia="en-US"/>
        </w:rPr>
        <w:t>for each</w:t>
      </w:r>
      <w:r w:rsidR="008C0FC8" w:rsidRPr="008C0FC8">
        <w:rPr>
          <w:rFonts w:ascii="Times New Roman" w:eastAsia="Batang" w:hAnsi="Times New Roman"/>
          <w:color w:val="000000"/>
          <w:kern w:val="0"/>
          <w:sz w:val="20"/>
          <w:szCs w:val="20"/>
          <w:lang w:val="en-GB" w:eastAsia="en-US"/>
        </w:rPr>
        <w:t xml:space="preserve"> </w:t>
      </w:r>
      <w:r w:rsidR="008C0FC8">
        <w:rPr>
          <w:rFonts w:ascii="Times New Roman" w:eastAsia="Batang" w:hAnsi="Times New Roman"/>
          <w:color w:val="000000"/>
          <w:kern w:val="0"/>
          <w:sz w:val="20"/>
          <w:szCs w:val="20"/>
          <w:lang w:val="en-GB" w:eastAsia="en-US"/>
        </w:rPr>
        <w:t>SRS</w:t>
      </w:r>
      <w:r w:rsidR="008C0FC8" w:rsidRPr="008C0FC8">
        <w:rPr>
          <w:rFonts w:ascii="Times New Roman" w:eastAsia="Batang" w:hAnsi="Times New Roman"/>
          <w:color w:val="000000"/>
          <w:kern w:val="0"/>
          <w:sz w:val="20"/>
          <w:szCs w:val="20"/>
          <w:lang w:val="en-GB" w:eastAsia="en-US"/>
        </w:rPr>
        <w:t xml:space="preserve"> resource set to inform that the UE shall apply the first or the second indicated joint/</w:t>
      </w:r>
      <w:r w:rsidR="008C0FC8">
        <w:rPr>
          <w:rFonts w:ascii="Times New Roman" w:eastAsia="Batang" w:hAnsi="Times New Roman"/>
          <w:color w:val="000000"/>
          <w:kern w:val="0"/>
          <w:sz w:val="20"/>
          <w:szCs w:val="20"/>
          <w:lang w:val="en-GB" w:eastAsia="en-US"/>
        </w:rPr>
        <w:t>U</w:t>
      </w:r>
      <w:r w:rsidR="008C0FC8" w:rsidRPr="008C0FC8">
        <w:rPr>
          <w:rFonts w:ascii="Times New Roman" w:eastAsia="Batang" w:hAnsi="Times New Roman"/>
          <w:color w:val="000000"/>
          <w:kern w:val="0"/>
          <w:sz w:val="20"/>
          <w:szCs w:val="20"/>
          <w:lang w:val="en-GB" w:eastAsia="en-US"/>
        </w:rPr>
        <w:t xml:space="preserve">L TCI state to the </w:t>
      </w:r>
      <w:r w:rsidR="008C0FC8">
        <w:rPr>
          <w:rFonts w:ascii="Times New Roman" w:eastAsia="Batang" w:hAnsi="Times New Roman"/>
          <w:color w:val="000000"/>
          <w:kern w:val="0"/>
          <w:sz w:val="20"/>
          <w:szCs w:val="20"/>
          <w:lang w:val="en-GB" w:eastAsia="en-US"/>
        </w:rPr>
        <w:t>SR</w:t>
      </w:r>
      <w:r w:rsidR="008C0FC8" w:rsidRPr="008C0FC8">
        <w:rPr>
          <w:rFonts w:ascii="Times New Roman" w:eastAsia="Batang" w:hAnsi="Times New Roman"/>
          <w:color w:val="000000"/>
          <w:kern w:val="0"/>
          <w:sz w:val="20"/>
          <w:szCs w:val="20"/>
          <w:lang w:val="en-GB" w:eastAsia="en-US"/>
        </w:rPr>
        <w:t>S resource set.</w:t>
      </w:r>
    </w:p>
    <w:p w14:paraId="0BBA5A81" w14:textId="303E33E5" w:rsidR="00E91D65" w:rsidRDefault="002D5EBE" w:rsidP="002D5EBE">
      <w:pPr>
        <w:widowControl/>
        <w:snapToGrid w:val="0"/>
        <w:spacing w:afterLines="50" w:after="156" w:line="288" w:lineRule="auto"/>
        <w:rPr>
          <w:rFonts w:ascii="Times New Roman" w:eastAsia="Batang" w:hAnsi="Times New Roman"/>
          <w:color w:val="000000"/>
          <w:kern w:val="0"/>
          <w:sz w:val="20"/>
          <w:szCs w:val="20"/>
          <w:lang w:val="en-GB" w:eastAsia="en-US"/>
        </w:rPr>
      </w:pPr>
      <w:r w:rsidRPr="009F6EA2">
        <w:rPr>
          <w:rFonts w:ascii="Times New Roman" w:eastAsia="Batang" w:hAnsi="Times New Roman" w:hint="eastAsia"/>
          <w:color w:val="000000"/>
          <w:kern w:val="0"/>
          <w:sz w:val="20"/>
          <w:szCs w:val="20"/>
          <w:lang w:val="en-GB" w:eastAsia="en-US"/>
        </w:rPr>
        <w:t>F</w:t>
      </w:r>
      <w:r w:rsidRPr="009F6EA2">
        <w:rPr>
          <w:rFonts w:ascii="Times New Roman" w:eastAsia="Batang" w:hAnsi="Times New Roman"/>
          <w:color w:val="000000"/>
          <w:kern w:val="0"/>
          <w:sz w:val="20"/>
          <w:szCs w:val="20"/>
          <w:lang w:val="en-GB" w:eastAsia="en-US"/>
        </w:rPr>
        <w:t xml:space="preserve">or </w:t>
      </w:r>
      <w:r w:rsidR="00E91D65">
        <w:rPr>
          <w:rFonts w:ascii="Times New Roman" w:eastAsia="Batang" w:hAnsi="Times New Roman"/>
          <w:color w:val="000000"/>
          <w:kern w:val="0"/>
          <w:sz w:val="20"/>
          <w:szCs w:val="20"/>
          <w:lang w:val="en-GB" w:eastAsia="en-US"/>
        </w:rPr>
        <w:t>A</w:t>
      </w:r>
      <w:r w:rsidRPr="009F6EA2">
        <w:rPr>
          <w:rFonts w:ascii="Times New Roman" w:eastAsia="Batang" w:hAnsi="Times New Roman"/>
          <w:color w:val="000000"/>
          <w:kern w:val="0"/>
          <w:sz w:val="20"/>
          <w:szCs w:val="20"/>
          <w:lang w:val="en-GB" w:eastAsia="en-US"/>
        </w:rPr>
        <w:t xml:space="preserve">P CSI-RS that can be configured to follow the unified TCI state(s), </w:t>
      </w:r>
      <w:r w:rsidR="00E91D65">
        <w:rPr>
          <w:rFonts w:ascii="Times New Roman" w:hAnsi="Times New Roman"/>
          <w:color w:val="000000"/>
          <w:sz w:val="20"/>
          <w:szCs w:val="20"/>
        </w:rPr>
        <w:t>if</w:t>
      </w:r>
      <w:r w:rsidR="00E91D65" w:rsidRPr="00E91D65">
        <w:rPr>
          <w:rFonts w:ascii="Times New Roman" w:hAnsi="Times New Roman"/>
          <w:color w:val="000000"/>
          <w:sz w:val="20"/>
          <w:szCs w:val="20"/>
        </w:rPr>
        <w:t xml:space="preserve"> </w:t>
      </w:r>
      <w:r w:rsidR="00E91D65" w:rsidRPr="00E91D65">
        <w:rPr>
          <w:rFonts w:ascii="Times New Roman" w:hAnsi="Times New Roman"/>
          <w:color w:val="000000" w:themeColor="text1"/>
          <w:sz w:val="20"/>
          <w:szCs w:val="20"/>
        </w:rPr>
        <w:t xml:space="preserve">aperiodic CSI-RS </w:t>
      </w:r>
      <w:r w:rsidR="00E91D65">
        <w:rPr>
          <w:rFonts w:ascii="Times New Roman" w:hAnsi="Times New Roman"/>
          <w:color w:val="000000" w:themeColor="text1"/>
          <w:sz w:val="20"/>
          <w:szCs w:val="20"/>
        </w:rPr>
        <w:t xml:space="preserve">is </w:t>
      </w:r>
      <w:r w:rsidR="00E91D65" w:rsidRPr="00E91D65">
        <w:rPr>
          <w:rFonts w:ascii="Times New Roman" w:hAnsi="Times New Roman"/>
          <w:color w:val="000000" w:themeColor="text1"/>
          <w:sz w:val="20"/>
          <w:szCs w:val="20"/>
        </w:rPr>
        <w:t>for enhanced group-based beam reporting or NCJT CSI measurement, t</w:t>
      </w:r>
      <w:r w:rsidR="00E91D65" w:rsidRPr="00E91D65">
        <w:rPr>
          <w:rFonts w:ascii="Times New Roman" w:hAnsi="Times New Roman"/>
          <w:color w:val="000000"/>
          <w:sz w:val="20"/>
          <w:szCs w:val="20"/>
        </w:rPr>
        <w:t>he</w:t>
      </w:r>
      <w:r w:rsidR="00E91D65" w:rsidRPr="00E91D65">
        <w:rPr>
          <w:rFonts w:ascii="Times New Roman" w:hAnsi="Times New Roman"/>
          <w:color w:val="000000" w:themeColor="text1"/>
          <w:sz w:val="20"/>
          <w:szCs w:val="20"/>
        </w:rPr>
        <w:t xml:space="preserve"> indicated joint/DL TCI state applied to the aperiodic CSI-RS is determined based on a fixed rule</w:t>
      </w:r>
      <w:r w:rsidR="00E91D65">
        <w:rPr>
          <w:rFonts w:ascii="Times New Roman" w:hAnsi="Times New Roman"/>
          <w:color w:val="000000" w:themeColor="text1"/>
          <w:sz w:val="20"/>
          <w:szCs w:val="20"/>
        </w:rPr>
        <w:t xml:space="preserve">. </w:t>
      </w:r>
      <w:r w:rsidR="00E91D65" w:rsidRPr="009F6EA2">
        <w:rPr>
          <w:rFonts w:ascii="Times New Roman" w:eastAsia="Batang" w:hAnsi="Times New Roman"/>
          <w:color w:val="000000"/>
          <w:kern w:val="0"/>
          <w:sz w:val="20"/>
          <w:szCs w:val="20"/>
          <w:lang w:val="en-GB" w:eastAsia="en-US"/>
        </w:rPr>
        <w:t>For example, if two CSI-RS resource sets are configured, the first indicated TCI state or TCI state corresponding to TRP 0 can be applied to the RS set with lower ID and the second indicated TCI state or TCI state for TRP 1 can be applied to the other RS set.</w:t>
      </w:r>
      <w:r w:rsidR="00E91D65">
        <w:rPr>
          <w:rFonts w:ascii="Times New Roman" w:eastAsia="Batang" w:hAnsi="Times New Roman"/>
          <w:color w:val="000000"/>
          <w:kern w:val="0"/>
          <w:sz w:val="20"/>
          <w:szCs w:val="20"/>
          <w:lang w:val="en-GB" w:eastAsia="en-US"/>
        </w:rPr>
        <w:t xml:space="preserve"> For other cases</w:t>
      </w:r>
      <w:r w:rsidR="00E91D65" w:rsidRPr="00E91D65">
        <w:rPr>
          <w:rFonts w:ascii="Times New Roman" w:hAnsi="Times New Roman"/>
          <w:color w:val="000000" w:themeColor="text1"/>
          <w:sz w:val="20"/>
          <w:szCs w:val="20"/>
        </w:rPr>
        <w:t xml:space="preserve">, </w:t>
      </w:r>
      <w:r w:rsidR="00E91D65" w:rsidRPr="00E91D65">
        <w:rPr>
          <w:rFonts w:ascii="Times New Roman" w:eastAsia="PMingLiU" w:hAnsi="Times New Roman"/>
          <w:color w:val="000000"/>
          <w:sz w:val="20"/>
          <w:szCs w:val="20"/>
          <w:lang w:eastAsia="zh-TW"/>
        </w:rPr>
        <w:t>a</w:t>
      </w:r>
      <w:r w:rsidR="00E91D65" w:rsidRPr="00E91D65">
        <w:rPr>
          <w:rFonts w:ascii="Times New Roman" w:hAnsi="Times New Roman"/>
          <w:color w:val="000000" w:themeColor="text1"/>
          <w:sz w:val="20"/>
          <w:szCs w:val="20"/>
        </w:rPr>
        <w:t xml:space="preserve">n RRC configuration is provided in </w:t>
      </w:r>
      <w:r w:rsidR="00E91D65" w:rsidRPr="00E91D65">
        <w:rPr>
          <w:rFonts w:ascii="Times New Roman" w:hAnsi="Times New Roman"/>
          <w:i/>
          <w:iCs/>
          <w:color w:val="000000" w:themeColor="text1"/>
          <w:sz w:val="20"/>
          <w:szCs w:val="20"/>
        </w:rPr>
        <w:t>CSI-</w:t>
      </w:r>
      <w:proofErr w:type="spellStart"/>
      <w:r w:rsidR="00E91D65" w:rsidRPr="00E91D65">
        <w:rPr>
          <w:rFonts w:ascii="Times New Roman" w:hAnsi="Times New Roman"/>
          <w:i/>
          <w:iCs/>
          <w:color w:val="000000" w:themeColor="text1"/>
          <w:sz w:val="20"/>
          <w:szCs w:val="20"/>
        </w:rPr>
        <w:t>AssociatedReportConfigInfo</w:t>
      </w:r>
      <w:proofErr w:type="spellEnd"/>
      <w:r w:rsidR="00E91D65" w:rsidRPr="00E91D65">
        <w:rPr>
          <w:rFonts w:ascii="Times New Roman" w:hAnsi="Times New Roman"/>
          <w:color w:val="000000" w:themeColor="text1"/>
          <w:sz w:val="20"/>
          <w:szCs w:val="20"/>
        </w:rPr>
        <w:t xml:space="preserve"> of </w:t>
      </w:r>
      <w:r w:rsidR="00E91D65" w:rsidRPr="00E91D65">
        <w:rPr>
          <w:rFonts w:ascii="Times New Roman" w:hAnsi="Times New Roman"/>
          <w:i/>
          <w:iCs/>
          <w:color w:val="000000" w:themeColor="text1"/>
          <w:sz w:val="20"/>
          <w:szCs w:val="20"/>
        </w:rPr>
        <w:t>CSI-</w:t>
      </w:r>
      <w:proofErr w:type="spellStart"/>
      <w:r w:rsidR="00E91D65" w:rsidRPr="00E91D65">
        <w:rPr>
          <w:rFonts w:ascii="Times New Roman" w:hAnsi="Times New Roman"/>
          <w:i/>
          <w:iCs/>
          <w:color w:val="000000" w:themeColor="text1"/>
          <w:sz w:val="20"/>
          <w:szCs w:val="20"/>
        </w:rPr>
        <w:t>AperiodicTriggerState</w:t>
      </w:r>
      <w:proofErr w:type="spellEnd"/>
      <w:r w:rsidR="00E91D65" w:rsidRPr="00E91D65">
        <w:rPr>
          <w:rFonts w:ascii="Times New Roman" w:hAnsi="Times New Roman"/>
          <w:color w:val="000000" w:themeColor="text1"/>
          <w:sz w:val="20"/>
          <w:szCs w:val="20"/>
        </w:rPr>
        <w:t xml:space="preserve"> for the aperiodic CSI-RS resource set to inform that the UE shall apply the first or the second indicated joint/DL TCI state to the aperiodic CSI-RS resource set.</w:t>
      </w:r>
    </w:p>
    <w:p w14:paraId="3995CC64" w14:textId="35DEDCF0" w:rsidR="00E91D65" w:rsidRPr="00E91D65" w:rsidRDefault="00E91D65" w:rsidP="00E91D65">
      <w:pPr>
        <w:snapToGrid w:val="0"/>
        <w:spacing w:afterLines="50" w:after="156" w:line="288" w:lineRule="auto"/>
        <w:rPr>
          <w:rFonts w:ascii="Times New Roman" w:hAnsi="Times New Roman"/>
          <w:b/>
          <w:i/>
          <w:sz w:val="20"/>
          <w:szCs w:val="20"/>
          <w:lang w:val="en-GB"/>
        </w:rPr>
      </w:pPr>
      <w:r w:rsidRPr="008C173E">
        <w:rPr>
          <w:rFonts w:ascii="Times New Roman" w:hAnsi="Times New Roman"/>
          <w:b/>
          <w:i/>
          <w:sz w:val="20"/>
          <w:szCs w:val="20"/>
          <w:u w:val="single"/>
        </w:rPr>
        <w:t xml:space="preserve">Proposal </w:t>
      </w:r>
      <w:r w:rsidR="00A44DF7">
        <w:rPr>
          <w:rFonts w:ascii="Times New Roman" w:hAnsi="Times New Roman"/>
          <w:b/>
          <w:i/>
          <w:sz w:val="20"/>
          <w:szCs w:val="20"/>
          <w:u w:val="single"/>
        </w:rPr>
        <w:t>9</w:t>
      </w:r>
      <w:r w:rsidRPr="008C173E">
        <w:rPr>
          <w:rFonts w:ascii="Times New Roman" w:hAnsi="Times New Roman"/>
          <w:b/>
          <w:i/>
          <w:sz w:val="20"/>
          <w:szCs w:val="20"/>
          <w:u w:val="single"/>
        </w:rPr>
        <w:t>:</w:t>
      </w:r>
      <w:r w:rsidRPr="008C173E">
        <w:rPr>
          <w:rFonts w:ascii="Times New Roman" w:hAnsi="Times New Roman"/>
          <w:b/>
          <w:i/>
          <w:sz w:val="20"/>
          <w:szCs w:val="20"/>
        </w:rPr>
        <w:t xml:space="preserve"> </w:t>
      </w:r>
      <w:r w:rsidRPr="00E91D65">
        <w:rPr>
          <w:rFonts w:ascii="Times New Roman" w:hAnsi="Times New Roman"/>
          <w:b/>
          <w:i/>
          <w:sz w:val="20"/>
          <w:szCs w:val="20"/>
        </w:rPr>
        <w:t xml:space="preserve">On unified TCI framework extension for S-DCI based MTRP, an RRC configuration is provided </w:t>
      </w:r>
      <w:r>
        <w:rPr>
          <w:rFonts w:ascii="Times New Roman" w:hAnsi="Times New Roman"/>
          <w:b/>
          <w:i/>
          <w:sz w:val="20"/>
          <w:szCs w:val="20"/>
        </w:rPr>
        <w:t xml:space="preserve">for each </w:t>
      </w:r>
      <w:r w:rsidRPr="00E91D65">
        <w:rPr>
          <w:rFonts w:ascii="Times New Roman" w:hAnsi="Times New Roman"/>
          <w:b/>
          <w:i/>
          <w:sz w:val="20"/>
          <w:szCs w:val="20"/>
        </w:rPr>
        <w:t>SRS resource set</w:t>
      </w:r>
      <w:r>
        <w:rPr>
          <w:rFonts w:ascii="Times New Roman" w:hAnsi="Times New Roman"/>
          <w:b/>
          <w:i/>
          <w:sz w:val="20"/>
          <w:szCs w:val="20"/>
        </w:rPr>
        <w:t xml:space="preserve"> to</w:t>
      </w:r>
      <w:r w:rsidRPr="00E91D65">
        <w:t xml:space="preserve"> </w:t>
      </w:r>
      <w:r w:rsidRPr="00E91D65">
        <w:rPr>
          <w:rFonts w:ascii="Times New Roman" w:hAnsi="Times New Roman"/>
          <w:b/>
          <w:i/>
          <w:sz w:val="20"/>
          <w:szCs w:val="20"/>
        </w:rPr>
        <w:t>inform that the UE shall apply the first or the second indicated joint/UL TCI state to the SRS resource set.</w:t>
      </w:r>
    </w:p>
    <w:p w14:paraId="7AC21B66" w14:textId="15700C58" w:rsidR="00E91D65" w:rsidRPr="00E91D65" w:rsidRDefault="00E91D65" w:rsidP="00E91D65">
      <w:pPr>
        <w:snapToGrid w:val="0"/>
        <w:spacing w:afterLines="50" w:after="156" w:line="288" w:lineRule="auto"/>
        <w:rPr>
          <w:rFonts w:ascii="Times New Roman" w:hAnsi="Times New Roman"/>
          <w:b/>
          <w:i/>
          <w:sz w:val="20"/>
          <w:szCs w:val="20"/>
          <w:lang w:val="en-GB"/>
        </w:rPr>
      </w:pPr>
      <w:r w:rsidRPr="008C173E">
        <w:rPr>
          <w:rFonts w:ascii="Times New Roman" w:hAnsi="Times New Roman"/>
          <w:b/>
          <w:i/>
          <w:sz w:val="20"/>
          <w:szCs w:val="20"/>
          <w:u w:val="single"/>
        </w:rPr>
        <w:t xml:space="preserve">Proposal </w:t>
      </w:r>
      <w:r w:rsidR="00A44DF7">
        <w:rPr>
          <w:rFonts w:ascii="Times New Roman" w:hAnsi="Times New Roman"/>
          <w:b/>
          <w:i/>
          <w:sz w:val="20"/>
          <w:szCs w:val="20"/>
          <w:u w:val="single"/>
        </w:rPr>
        <w:t>10</w:t>
      </w:r>
      <w:r w:rsidRPr="008C173E">
        <w:rPr>
          <w:rFonts w:ascii="Times New Roman" w:hAnsi="Times New Roman"/>
          <w:b/>
          <w:i/>
          <w:sz w:val="20"/>
          <w:szCs w:val="20"/>
          <w:u w:val="single"/>
        </w:rPr>
        <w:t>:</w:t>
      </w:r>
      <w:r w:rsidRPr="008C173E">
        <w:rPr>
          <w:rFonts w:ascii="Times New Roman" w:hAnsi="Times New Roman"/>
          <w:b/>
          <w:i/>
          <w:sz w:val="20"/>
          <w:szCs w:val="20"/>
        </w:rPr>
        <w:t xml:space="preserve"> </w:t>
      </w:r>
      <w:r w:rsidRPr="00E91D65">
        <w:rPr>
          <w:rFonts w:ascii="Times New Roman" w:hAnsi="Times New Roman"/>
          <w:b/>
          <w:i/>
          <w:sz w:val="20"/>
          <w:szCs w:val="20"/>
        </w:rPr>
        <w:t xml:space="preserve">On unified TCI framework extension for S-DCI based MTRP, </w:t>
      </w:r>
      <w:r>
        <w:rPr>
          <w:rFonts w:ascii="Times New Roman" w:hAnsi="Times New Roman"/>
          <w:b/>
          <w:i/>
          <w:sz w:val="20"/>
          <w:szCs w:val="20"/>
        </w:rPr>
        <w:t>f</w:t>
      </w:r>
      <w:r w:rsidRPr="00E91D65">
        <w:rPr>
          <w:rFonts w:ascii="Times New Roman" w:hAnsi="Times New Roman"/>
          <w:b/>
          <w:i/>
          <w:sz w:val="20"/>
          <w:szCs w:val="20"/>
        </w:rPr>
        <w:t xml:space="preserve">or aperiodic CSI-RS for enhanced group-based beam reporting or NCJT CSI measurement, the indicated joint/DL TCI state applied to the aperiodic CSI-RS is determined based on a fixed rule. Otherwise, an RRC configuration is provided for </w:t>
      </w:r>
      <w:r>
        <w:rPr>
          <w:rFonts w:ascii="Times New Roman" w:hAnsi="Times New Roman"/>
          <w:b/>
          <w:i/>
          <w:sz w:val="20"/>
          <w:szCs w:val="20"/>
        </w:rPr>
        <w:t>each</w:t>
      </w:r>
      <w:r w:rsidRPr="00E91D65">
        <w:rPr>
          <w:rFonts w:ascii="Times New Roman" w:hAnsi="Times New Roman"/>
          <w:b/>
          <w:i/>
          <w:sz w:val="20"/>
          <w:szCs w:val="20"/>
        </w:rPr>
        <w:t xml:space="preserve"> aperiodic CSI-RS resource set</w:t>
      </w:r>
      <w:r w:rsidRPr="00E91D65">
        <w:t xml:space="preserve"> </w:t>
      </w:r>
      <w:r w:rsidRPr="00E91D65">
        <w:rPr>
          <w:rFonts w:ascii="Times New Roman" w:hAnsi="Times New Roman"/>
          <w:b/>
          <w:i/>
          <w:sz w:val="20"/>
          <w:szCs w:val="20"/>
        </w:rPr>
        <w:t>to inform that the UE shall apply the first or the second indicated joint/DL TCI state to the aperiodic CSI-RS resource set.</w:t>
      </w:r>
    </w:p>
    <w:p w14:paraId="55389595" w14:textId="77777777" w:rsidR="002D5EBE" w:rsidRPr="00E91D65" w:rsidRDefault="002D5EBE" w:rsidP="003C77CD">
      <w:pPr>
        <w:widowControl/>
        <w:snapToGrid w:val="0"/>
        <w:spacing w:afterLines="50" w:after="156" w:line="288" w:lineRule="auto"/>
        <w:rPr>
          <w:rFonts w:ascii="Times New Roman" w:eastAsia="Batang" w:hAnsi="Times New Roman"/>
          <w:color w:val="000000"/>
          <w:kern w:val="0"/>
          <w:sz w:val="20"/>
          <w:szCs w:val="20"/>
          <w:lang w:val="x-none" w:eastAsia="en-US"/>
        </w:rPr>
      </w:pPr>
    </w:p>
    <w:p w14:paraId="1950CA45" w14:textId="77777777" w:rsidR="00C523DD" w:rsidRPr="005B071C" w:rsidRDefault="00C523DD" w:rsidP="00C523DD">
      <w:pPr>
        <w:pStyle w:val="1"/>
        <w:spacing w:before="156" w:after="156"/>
        <w:rPr>
          <w:rFonts w:ascii="Times New Roman" w:eastAsia="等线" w:hAnsi="Times New Roman"/>
          <w:lang w:eastAsia="zh-CN"/>
        </w:rPr>
      </w:pPr>
      <w:r w:rsidRPr="005B071C">
        <w:rPr>
          <w:rFonts w:ascii="Times New Roman" w:eastAsia="等线" w:hAnsi="Times New Roman"/>
          <w:lang w:eastAsia="zh-CN"/>
        </w:rPr>
        <w:t xml:space="preserve">Power control enhancement for </w:t>
      </w:r>
      <w:r w:rsidR="00423A25" w:rsidRPr="005B071C">
        <w:rPr>
          <w:rFonts w:ascii="Times New Roman" w:eastAsia="等线" w:hAnsi="Times New Roman"/>
          <w:lang w:eastAsia="zh-CN"/>
        </w:rPr>
        <w:t>MTRP</w:t>
      </w:r>
    </w:p>
    <w:p w14:paraId="4B6C6CEB" w14:textId="77777777" w:rsidR="000A6F69" w:rsidRDefault="000A6F69" w:rsidP="000A6F69">
      <w:pPr>
        <w:rPr>
          <w:rFonts w:ascii="Times New Roman" w:hAnsi="Times New Roman"/>
          <w:sz w:val="21"/>
          <w:szCs w:val="21"/>
        </w:rPr>
      </w:pPr>
      <w:r w:rsidRPr="003B5209">
        <w:rPr>
          <w:rFonts w:ascii="Times New Roman" w:hAnsi="Times New Roman" w:hint="eastAsia"/>
          <w:sz w:val="21"/>
          <w:szCs w:val="21"/>
        </w:rPr>
        <w:t>I</w:t>
      </w:r>
      <w:r w:rsidRPr="003B5209">
        <w:rPr>
          <w:rFonts w:ascii="Times New Roman" w:hAnsi="Times New Roman"/>
          <w:sz w:val="21"/>
          <w:szCs w:val="21"/>
        </w:rPr>
        <w:t>n RAN1#109</w:t>
      </w:r>
      <w:r w:rsidRPr="003B5209">
        <w:rPr>
          <w:rFonts w:ascii="Times New Roman" w:hAnsi="Times New Roman" w:hint="eastAsia"/>
          <w:sz w:val="21"/>
          <w:szCs w:val="21"/>
        </w:rPr>
        <w:t>e</w:t>
      </w:r>
      <w:r w:rsidRPr="003B5209">
        <w:rPr>
          <w:rFonts w:ascii="Times New Roman" w:hAnsi="Times New Roman"/>
          <w:sz w:val="21"/>
          <w:szCs w:val="21"/>
        </w:rPr>
        <w:t xml:space="preserve"> meeting</w:t>
      </w:r>
      <w:r>
        <w:rPr>
          <w:rFonts w:ascii="Times New Roman" w:hAnsi="Times New Roman"/>
          <w:sz w:val="21"/>
          <w:szCs w:val="21"/>
        </w:rPr>
        <w:t xml:space="preserve"> [2]</w:t>
      </w:r>
      <w:r w:rsidRPr="003B5209">
        <w:rPr>
          <w:rFonts w:ascii="Times New Roman" w:hAnsi="Times New Roman"/>
          <w:sz w:val="21"/>
          <w:szCs w:val="21"/>
        </w:rPr>
        <w:t>,</w:t>
      </w:r>
      <w:r>
        <w:rPr>
          <w:rFonts w:ascii="Times New Roman" w:hAnsi="Times New Roman"/>
          <w:sz w:val="21"/>
          <w:szCs w:val="21"/>
        </w:rPr>
        <w:t xml:space="preserve"> the following agreements were made for </w:t>
      </w:r>
      <w:r w:rsidR="002F4027">
        <w:rPr>
          <w:rFonts w:ascii="Times New Roman" w:hAnsi="Times New Roman" w:hint="eastAsia"/>
          <w:sz w:val="21"/>
          <w:szCs w:val="21"/>
        </w:rPr>
        <w:t>power</w:t>
      </w:r>
      <w:r w:rsidR="002F4027">
        <w:rPr>
          <w:rFonts w:ascii="Times New Roman" w:hAnsi="Times New Roman"/>
          <w:sz w:val="21"/>
          <w:szCs w:val="21"/>
        </w:rPr>
        <w:t xml:space="preserve"> control enhancement for </w:t>
      </w:r>
      <w:r>
        <w:rPr>
          <w:rFonts w:ascii="Times New Roman" w:hAnsi="Times New Roman"/>
          <w:sz w:val="21"/>
          <w:szCs w:val="21"/>
        </w:rPr>
        <w:t>multi-TRP.</w:t>
      </w:r>
    </w:p>
    <w:p w14:paraId="199B4186" w14:textId="77777777" w:rsidR="000A6F69" w:rsidRDefault="000A6F69" w:rsidP="000A6F69">
      <w:pPr>
        <w:rPr>
          <w:rFonts w:ascii="Times New Roman" w:hAnsi="Times New Roman"/>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A6F69" w14:paraId="13070CE5" w14:textId="77777777" w:rsidTr="001575BB">
        <w:tc>
          <w:tcPr>
            <w:tcW w:w="10188" w:type="dxa"/>
            <w:shd w:val="clear" w:color="auto" w:fill="auto"/>
          </w:tcPr>
          <w:p w14:paraId="742D7676" w14:textId="77777777" w:rsidR="00D22BF2" w:rsidRPr="00D22BF2" w:rsidRDefault="00D22BF2" w:rsidP="00D22BF2">
            <w:pPr>
              <w:widowControl/>
              <w:jc w:val="left"/>
              <w:rPr>
                <w:rFonts w:ascii="Times" w:eastAsia="PMingLiU" w:hAnsi="Times" w:cs="Times"/>
                <w:b/>
                <w:bCs/>
                <w:kern w:val="0"/>
                <w:sz w:val="20"/>
                <w:szCs w:val="20"/>
                <w:highlight w:val="green"/>
                <w:lang w:val="en-GB" w:eastAsia="zh-TW"/>
              </w:rPr>
            </w:pPr>
            <w:r w:rsidRPr="00D22BF2">
              <w:rPr>
                <w:rFonts w:ascii="Times" w:eastAsia="Batang" w:hAnsi="Times" w:cs="Times"/>
                <w:b/>
                <w:bCs/>
                <w:kern w:val="0"/>
                <w:sz w:val="20"/>
                <w:szCs w:val="20"/>
                <w:highlight w:val="green"/>
                <w:lang w:val="en-GB" w:eastAsia="zh-TW"/>
              </w:rPr>
              <w:t>Agreement</w:t>
            </w:r>
          </w:p>
          <w:p w14:paraId="0F268355" w14:textId="77777777" w:rsidR="00D22BF2" w:rsidRPr="00D22BF2" w:rsidRDefault="00D22BF2" w:rsidP="00D22BF2">
            <w:pPr>
              <w:widowControl/>
              <w:ind w:firstLine="2"/>
              <w:jc w:val="left"/>
              <w:rPr>
                <w:rFonts w:ascii="Times" w:eastAsia="Batang" w:hAnsi="Times New Roman"/>
                <w:kern w:val="0"/>
                <w:sz w:val="20"/>
                <w:szCs w:val="20"/>
                <w:lang w:val="en-GB" w:eastAsia="ko-KR"/>
              </w:rPr>
            </w:pPr>
            <w:r w:rsidRPr="00D22BF2">
              <w:rPr>
                <w:rFonts w:ascii="Times" w:eastAsia="Batang" w:hAnsi="Times" w:cs="Times"/>
                <w:kern w:val="0"/>
                <w:sz w:val="20"/>
                <w:szCs w:val="20"/>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53890E19"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FFS: How to extend to other Rel-18 MTRP scheme(s) with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if supported</w:t>
            </w:r>
            <w:r w:rsidRPr="00D22BF2">
              <w:rPr>
                <w:rFonts w:ascii="Times" w:eastAsia="Times New Roman" w:hAnsi="Times"/>
                <w:kern w:val="0"/>
                <w:sz w:val="20"/>
                <w:lang w:val="en-GB" w:eastAsia="en-US"/>
              </w:rPr>
              <w:t> </w:t>
            </w:r>
          </w:p>
          <w:p w14:paraId="4BEEB417"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FFS: UL PC enhancement for CB and non-CB SRS in above case</w:t>
            </w:r>
          </w:p>
          <w:p w14:paraId="1F7FBC7C" w14:textId="77777777" w:rsidR="00D22BF2" w:rsidRPr="00D22BF2" w:rsidRDefault="00D22BF2" w:rsidP="00D22BF2">
            <w:pPr>
              <w:widowControl/>
              <w:jc w:val="left"/>
              <w:rPr>
                <w:rFonts w:ascii="Times" w:eastAsia="Batang" w:hAnsi="Times" w:cs="Times"/>
                <w:kern w:val="0"/>
                <w:sz w:val="20"/>
                <w:szCs w:val="20"/>
                <w:lang w:val="en-GB" w:eastAsia="zh-TW"/>
              </w:rPr>
            </w:pPr>
            <w:r w:rsidRPr="00D22BF2">
              <w:rPr>
                <w:rFonts w:ascii="Times" w:eastAsia="Batang" w:hAnsi="Times" w:cs="Times"/>
                <w:kern w:val="0"/>
                <w:sz w:val="20"/>
                <w:szCs w:val="20"/>
                <w:lang w:val="en-GB" w:eastAsia="zh-TW"/>
              </w:rPr>
              <w:t xml:space="preserve">FFS: The applied UL PC parameter setting if one or both indicated joint or UL TCI state(s) is not associated with an UL PC parameter setting (including P0, alpha for PUSCH, and closed loop index) for PUCCH/PUSCH </w:t>
            </w:r>
          </w:p>
          <w:p w14:paraId="026EAAA1" w14:textId="77777777" w:rsidR="000A6F69" w:rsidRDefault="000A6F69" w:rsidP="00D22BF2">
            <w:pPr>
              <w:widowControl/>
              <w:rPr>
                <w:rFonts w:ascii="Times New Roman" w:eastAsia="Yu Mincho" w:hAnsi="Times New Roman"/>
                <w:kern w:val="0"/>
                <w:sz w:val="20"/>
                <w:szCs w:val="20"/>
                <w:lang w:val="en-GB" w:eastAsia="ja-JP"/>
              </w:rPr>
            </w:pPr>
          </w:p>
          <w:p w14:paraId="6A94A433" w14:textId="77777777" w:rsidR="00D22BF2" w:rsidRPr="00D22BF2" w:rsidRDefault="00D22BF2" w:rsidP="00D22BF2">
            <w:pPr>
              <w:widowControl/>
              <w:jc w:val="left"/>
              <w:rPr>
                <w:rFonts w:ascii="Times" w:eastAsia="PMingLiU" w:hAnsi="Times" w:cs="Times"/>
                <w:b/>
                <w:bCs/>
                <w:kern w:val="0"/>
                <w:sz w:val="20"/>
                <w:szCs w:val="20"/>
                <w:highlight w:val="green"/>
                <w:lang w:val="en-GB" w:eastAsia="zh-TW"/>
              </w:rPr>
            </w:pPr>
            <w:r w:rsidRPr="00D22BF2">
              <w:rPr>
                <w:rFonts w:ascii="Times" w:eastAsia="Batang" w:hAnsi="Times" w:cs="Times"/>
                <w:b/>
                <w:bCs/>
                <w:kern w:val="0"/>
                <w:sz w:val="20"/>
                <w:szCs w:val="20"/>
                <w:highlight w:val="green"/>
                <w:lang w:val="en-GB" w:eastAsia="zh-TW"/>
              </w:rPr>
              <w:t>Agreement</w:t>
            </w:r>
          </w:p>
          <w:p w14:paraId="636C1DD5" w14:textId="77777777" w:rsidR="00D22BF2" w:rsidRPr="00D22BF2" w:rsidRDefault="00D22BF2" w:rsidP="00D22BF2">
            <w:pPr>
              <w:widowControl/>
              <w:rPr>
                <w:rFonts w:ascii="Times" w:eastAsia="Batang" w:hAnsi="Times" w:cs="Times"/>
                <w:kern w:val="0"/>
                <w:lang w:val="en-GB" w:eastAsia="zh-TW"/>
              </w:rPr>
            </w:pPr>
            <w:r w:rsidRPr="00D22BF2">
              <w:rPr>
                <w:rFonts w:ascii="Times" w:eastAsia="Batang" w:hAnsi="Times" w:cs="Times"/>
                <w:kern w:val="0"/>
                <w:sz w:val="20"/>
                <w:lang w:val="en-GB" w:eastAsia="zh-TW"/>
              </w:rPr>
              <w:t xml:space="preserve">On UE power limitation for </w:t>
            </w:r>
            <w:proofErr w:type="spellStart"/>
            <w:r w:rsidRPr="00D22BF2">
              <w:rPr>
                <w:rFonts w:ascii="Times" w:eastAsia="Batang" w:hAnsi="Times" w:cs="Times"/>
                <w:kern w:val="0"/>
                <w:sz w:val="20"/>
                <w:lang w:val="en-GB" w:eastAsia="zh-TW"/>
              </w:rPr>
              <w:t>STxMP</w:t>
            </w:r>
            <w:proofErr w:type="spellEnd"/>
            <w:r w:rsidRPr="00D22BF2">
              <w:rPr>
                <w:rFonts w:ascii="Times" w:eastAsia="Batang" w:hAnsi="Times" w:cs="Times"/>
                <w:kern w:val="0"/>
                <w:sz w:val="20"/>
                <w:lang w:val="en-GB" w:eastAsia="zh-TW"/>
              </w:rPr>
              <w:t xml:space="preserve"> for FR2, send LS to RAN4 to check the followings:</w:t>
            </w:r>
          </w:p>
          <w:p w14:paraId="45C15509"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Whether it is feasible to assume power limitation per panel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(Assumption 1)</w:t>
            </w:r>
          </w:p>
          <w:p w14:paraId="24E82040"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Whether it is feasible to assume a total power limitation per UE over all UE panels used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(Assumption 2)</w:t>
            </w:r>
          </w:p>
          <w:p w14:paraId="7829F2E4"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In either of Assumption1 or Assumption 2, whether the total power limitation</w:t>
            </w:r>
            <w:r w:rsidRPr="00D22BF2">
              <w:rPr>
                <w:rFonts w:ascii="Times" w:eastAsia="Times New Roman" w:hAnsi="Times"/>
                <w:kern w:val="0"/>
                <w:sz w:val="20"/>
                <w:szCs w:val="20"/>
                <w:lang w:val="en-GB" w:eastAsia="en-US"/>
              </w:rPr>
              <w:t> </w:t>
            </w:r>
            <w:r w:rsidRPr="00D22BF2">
              <w:rPr>
                <w:rFonts w:ascii="Times" w:eastAsia="Times New Roman" w:hAnsi="Times" w:cs="Times"/>
                <w:kern w:val="0"/>
                <w:sz w:val="20"/>
                <w:szCs w:val="20"/>
                <w:lang w:val="en-GB" w:eastAsia="en-US"/>
              </w:rPr>
              <w:t xml:space="preserve">per UE over all UE panels used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or the sum of per-panel power limitation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can be different from (greater than) the existing power limitation for a given power class?</w:t>
            </w:r>
          </w:p>
          <w:p w14:paraId="7C580524"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7CA4112" w14:textId="77777777" w:rsidR="00D22BF2" w:rsidRPr="00D22BF2" w:rsidRDefault="00D22BF2" w:rsidP="00D22BF2">
            <w:pPr>
              <w:widowControl/>
              <w:jc w:val="left"/>
              <w:rPr>
                <w:rFonts w:ascii="Times" w:eastAsia="PMingLiU" w:hAnsi="Times" w:cs="Times"/>
                <w:kern w:val="0"/>
                <w:lang w:val="en-GB" w:eastAsia="zh-TW"/>
              </w:rPr>
            </w:pPr>
            <w:r w:rsidRPr="00D22BF2">
              <w:rPr>
                <w:rFonts w:ascii="Times" w:eastAsia="Batang" w:hAnsi="Times" w:cs="Times"/>
                <w:kern w:val="0"/>
                <w:sz w:val="20"/>
                <w:lang w:val="en-GB" w:eastAsia="zh-TW"/>
              </w:rPr>
              <w:lastRenderedPageBreak/>
              <w:t>FFS: Detail of exact LS if agreed</w:t>
            </w:r>
          </w:p>
          <w:p w14:paraId="052F2749" w14:textId="77777777" w:rsidR="00D22BF2" w:rsidRPr="00D22BF2" w:rsidRDefault="00D22BF2" w:rsidP="00D22BF2">
            <w:pPr>
              <w:widowControl/>
              <w:jc w:val="left"/>
              <w:rPr>
                <w:rFonts w:ascii="Times" w:eastAsia="Batang" w:hAnsi="Times" w:cs="Times"/>
                <w:kern w:val="0"/>
                <w:sz w:val="22"/>
                <w:szCs w:val="22"/>
                <w:lang w:val="en-GB" w:eastAsia="zh-TW"/>
              </w:rPr>
            </w:pPr>
            <w:r w:rsidRPr="00D22BF2">
              <w:rPr>
                <w:rFonts w:ascii="Times" w:eastAsia="Batang" w:hAnsi="Times" w:cs="Times"/>
                <w:kern w:val="0"/>
                <w:sz w:val="20"/>
                <w:lang w:val="en-GB" w:eastAsia="zh-TW"/>
              </w:rPr>
              <w:t>Note: Scenarios of above include at least single carrier scenario for FR2</w:t>
            </w:r>
          </w:p>
          <w:p w14:paraId="7D02C387" w14:textId="77777777" w:rsidR="00D22BF2" w:rsidRPr="00D22BF2" w:rsidRDefault="00D22BF2" w:rsidP="00D22BF2">
            <w:pPr>
              <w:widowControl/>
              <w:rPr>
                <w:rFonts w:ascii="Times" w:eastAsia="Batang" w:hAnsi="Times" w:cs="Times"/>
                <w:kern w:val="0"/>
                <w:lang w:val="en-GB" w:eastAsia="zh-TW"/>
              </w:rPr>
            </w:pPr>
            <w:r w:rsidRPr="00D22BF2">
              <w:rPr>
                <w:rFonts w:ascii="Times" w:eastAsia="Batang" w:hAnsi="Times" w:cs="Times"/>
                <w:kern w:val="0"/>
                <w:sz w:val="20"/>
                <w:lang w:val="en-GB" w:eastAsia="zh-TW"/>
              </w:rPr>
              <w:t>Note: Above power limitation includes both total radiated power and EIRP</w:t>
            </w:r>
          </w:p>
          <w:p w14:paraId="6E141218" w14:textId="77777777" w:rsidR="00D22BF2" w:rsidRPr="00D22BF2" w:rsidRDefault="00D22BF2" w:rsidP="00D22BF2">
            <w:pPr>
              <w:widowControl/>
              <w:jc w:val="left"/>
              <w:rPr>
                <w:rFonts w:ascii="Times New Roman" w:eastAsia="Yu Mincho" w:hAnsi="Times New Roman"/>
                <w:kern w:val="0"/>
                <w:sz w:val="20"/>
                <w:szCs w:val="20"/>
                <w:lang w:val="en-GB" w:eastAsia="ja-JP"/>
              </w:rPr>
            </w:pPr>
            <w:r w:rsidRPr="00D22BF2">
              <w:rPr>
                <w:rFonts w:ascii="Times" w:eastAsia="Batang" w:hAnsi="Times" w:cs="Times"/>
                <w:kern w:val="0"/>
                <w:sz w:val="20"/>
                <w:lang w:val="en-GB" w:eastAsia="zh-TW"/>
              </w:rPr>
              <w:t xml:space="preserve">LS to RAN4 is </w:t>
            </w:r>
            <w:r w:rsidRPr="00D22BF2">
              <w:rPr>
                <w:rFonts w:ascii="Times" w:eastAsia="Batang" w:hAnsi="Times" w:cs="Times"/>
                <w:kern w:val="0"/>
                <w:sz w:val="20"/>
                <w:highlight w:val="green"/>
                <w:lang w:val="en-GB" w:eastAsia="zh-TW"/>
              </w:rPr>
              <w:t xml:space="preserve">endorsed </w:t>
            </w:r>
            <w:r w:rsidRPr="00D22BF2">
              <w:rPr>
                <w:rFonts w:ascii="Times" w:eastAsia="Batang" w:hAnsi="Times" w:cs="Times"/>
                <w:kern w:val="0"/>
                <w:sz w:val="20"/>
                <w:lang w:val="en-GB" w:eastAsia="zh-TW"/>
              </w:rPr>
              <w:t>in R1-2205639.</w:t>
            </w:r>
          </w:p>
        </w:tc>
      </w:tr>
    </w:tbl>
    <w:p w14:paraId="10866F82" w14:textId="77777777" w:rsidR="003B2C90" w:rsidRDefault="00703466" w:rsidP="00A44DF7">
      <w:pPr>
        <w:snapToGrid w:val="0"/>
        <w:spacing w:beforeLines="50" w:before="156" w:afterLines="50" w:after="156" w:line="288" w:lineRule="auto"/>
        <w:rPr>
          <w:rFonts w:ascii="Times New Roman" w:hAnsi="Times New Roman"/>
          <w:sz w:val="21"/>
          <w:lang w:val="en-GB"/>
        </w:rPr>
      </w:pPr>
      <w:r>
        <w:rPr>
          <w:rFonts w:ascii="Times New Roman" w:hAnsi="Times New Roman"/>
          <w:sz w:val="21"/>
          <w:lang w:val="en-GB"/>
        </w:rPr>
        <w:lastRenderedPageBreak/>
        <w:t>On</w:t>
      </w:r>
      <w:r w:rsidR="000A2DA7">
        <w:rPr>
          <w:rFonts w:ascii="Times New Roman" w:hAnsi="Times New Roman"/>
          <w:sz w:val="21"/>
          <w:lang w:val="en-GB"/>
        </w:rPr>
        <w:t xml:space="preserve"> Rel-17 unified TCI framework, </w:t>
      </w:r>
      <w:r w:rsidR="00423A25">
        <w:rPr>
          <w:rFonts w:ascii="Times New Roman" w:hAnsi="Times New Roman"/>
          <w:sz w:val="21"/>
          <w:lang w:val="en-GB"/>
        </w:rPr>
        <w:t>TRP or beam specific power control can be achieved</w:t>
      </w:r>
      <w:r w:rsidR="00481980">
        <w:rPr>
          <w:rFonts w:ascii="Times New Roman" w:hAnsi="Times New Roman"/>
          <w:sz w:val="21"/>
          <w:lang w:val="en-GB"/>
        </w:rPr>
        <w:t xml:space="preserve"> if the </w:t>
      </w:r>
      <w:r w:rsidR="00481980" w:rsidRPr="004836F9">
        <w:rPr>
          <w:rFonts w:ascii="Times New Roman" w:hAnsi="Times New Roman"/>
          <w:sz w:val="21"/>
          <w:lang w:val="en-GB"/>
        </w:rPr>
        <w:t>indicated joint or UL TCI state for each TRP is associated with an UL PC parameter setting and a PL-RS</w:t>
      </w:r>
      <w:r w:rsidR="00423A25">
        <w:rPr>
          <w:rFonts w:ascii="Times New Roman" w:hAnsi="Times New Roman"/>
          <w:sz w:val="21"/>
          <w:lang w:val="en-GB"/>
        </w:rPr>
        <w:t>.</w:t>
      </w:r>
      <w:r w:rsidR="00481980">
        <w:rPr>
          <w:rFonts w:ascii="Times New Roman" w:hAnsi="Times New Roman"/>
          <w:sz w:val="21"/>
          <w:lang w:val="en-GB"/>
        </w:rPr>
        <w:t xml:space="preserve"> </w:t>
      </w:r>
      <w:r w:rsidR="003B2C90">
        <w:rPr>
          <w:rFonts w:ascii="Times New Roman" w:hAnsi="Times New Roman"/>
          <w:sz w:val="21"/>
          <w:lang w:val="en-GB"/>
        </w:rPr>
        <w:t xml:space="preserve">This mechanism can be extended to both S-DCI MTRP and M-DCI MTRP by </w:t>
      </w:r>
      <w:r w:rsidR="00C60F21" w:rsidRPr="00D22BF2">
        <w:rPr>
          <w:rFonts w:ascii="Times" w:eastAsia="Batang" w:hAnsi="Times" w:cs="Times"/>
          <w:kern w:val="0"/>
          <w:sz w:val="20"/>
          <w:szCs w:val="20"/>
          <w:lang w:val="en-GB" w:eastAsia="zh-TW"/>
        </w:rPr>
        <w:t>apply</w:t>
      </w:r>
      <w:r w:rsidR="00C60F21">
        <w:rPr>
          <w:rFonts w:ascii="Times" w:eastAsia="Batang" w:hAnsi="Times" w:cs="Times"/>
          <w:kern w:val="0"/>
          <w:sz w:val="20"/>
          <w:szCs w:val="20"/>
          <w:lang w:val="en-GB" w:eastAsia="zh-TW"/>
        </w:rPr>
        <w:t>ing</w:t>
      </w:r>
      <w:r w:rsidR="00C60F21" w:rsidRPr="00D22BF2">
        <w:rPr>
          <w:rFonts w:ascii="Times" w:eastAsia="Batang" w:hAnsi="Times" w:cs="Times"/>
          <w:kern w:val="0"/>
          <w:sz w:val="20"/>
          <w:szCs w:val="20"/>
          <w:lang w:val="en-GB" w:eastAsia="zh-TW"/>
        </w:rPr>
        <w:t xml:space="preserve"> the UL PC parameter setting</w:t>
      </w:r>
      <w:r w:rsidR="00C60F21">
        <w:rPr>
          <w:rFonts w:ascii="Times" w:eastAsia="Batang" w:hAnsi="Times" w:cs="Times"/>
          <w:kern w:val="0"/>
          <w:sz w:val="20"/>
          <w:szCs w:val="20"/>
          <w:lang w:val="en-GB" w:eastAsia="zh-TW"/>
        </w:rPr>
        <w:t>(s)</w:t>
      </w:r>
      <w:r w:rsidR="00C60F21" w:rsidRPr="00D22BF2">
        <w:rPr>
          <w:rFonts w:ascii="Times" w:eastAsia="Batang" w:hAnsi="Times" w:cs="Times"/>
          <w:kern w:val="0"/>
          <w:sz w:val="20"/>
          <w:szCs w:val="20"/>
          <w:lang w:val="en-GB" w:eastAsia="zh-TW"/>
        </w:rPr>
        <w:t xml:space="preserve"> and the PL-RS</w:t>
      </w:r>
      <w:r w:rsidR="00C60F21">
        <w:rPr>
          <w:rFonts w:ascii="Times" w:eastAsia="Batang" w:hAnsi="Times" w:cs="Times"/>
          <w:kern w:val="0"/>
          <w:sz w:val="20"/>
          <w:szCs w:val="20"/>
          <w:lang w:val="en-GB" w:eastAsia="zh-TW"/>
        </w:rPr>
        <w:t>(s) associated to each j</w:t>
      </w:r>
      <w:r w:rsidR="00C60F21" w:rsidRPr="00D22BF2">
        <w:rPr>
          <w:rFonts w:ascii="Times" w:eastAsia="Batang" w:hAnsi="Times" w:cs="Times"/>
          <w:kern w:val="0"/>
          <w:sz w:val="20"/>
          <w:szCs w:val="20"/>
          <w:lang w:val="en-GB" w:eastAsia="zh-TW"/>
        </w:rPr>
        <w:t>oint or UL TCI state</w:t>
      </w:r>
      <w:r w:rsidR="00C60F21">
        <w:rPr>
          <w:rFonts w:ascii="Times" w:eastAsia="Batang" w:hAnsi="Times" w:cs="Times"/>
          <w:kern w:val="0"/>
          <w:sz w:val="20"/>
          <w:szCs w:val="20"/>
          <w:lang w:val="en-GB" w:eastAsia="zh-TW"/>
        </w:rPr>
        <w:t>.</w:t>
      </w:r>
    </w:p>
    <w:p w14:paraId="10707831" w14:textId="77777777" w:rsidR="00E9579B" w:rsidRDefault="003B2C90" w:rsidP="00A44DF7">
      <w:pPr>
        <w:snapToGrid w:val="0"/>
        <w:spacing w:afterLines="50" w:after="156" w:line="288" w:lineRule="auto"/>
        <w:rPr>
          <w:rFonts w:ascii="Times New Roman" w:hAnsi="Times New Roman"/>
          <w:sz w:val="21"/>
          <w:lang w:val="en-GB"/>
        </w:rPr>
      </w:pPr>
      <w:r>
        <w:rPr>
          <w:rFonts w:ascii="Times New Roman" w:hAnsi="Times New Roman"/>
          <w:sz w:val="21"/>
          <w:lang w:val="en-GB"/>
        </w:rPr>
        <w:t>In Rel-17, i</w:t>
      </w:r>
      <w:r w:rsidR="00E9579B" w:rsidRPr="004836F9">
        <w:rPr>
          <w:rFonts w:ascii="Times New Roman" w:hAnsi="Times New Roman"/>
          <w:sz w:val="21"/>
          <w:lang w:val="en-GB"/>
        </w:rPr>
        <w:t>f the UL PC parameter setting is not</w:t>
      </w:r>
      <w:r w:rsidR="00E9579B" w:rsidRPr="009C1A2F">
        <w:rPr>
          <w:rFonts w:ascii="Times New Roman" w:hAnsi="Times New Roman"/>
          <w:sz w:val="21"/>
          <w:lang w:val="en-GB"/>
        </w:rPr>
        <w:t xml:space="preserve"> associated for PUSCH</w:t>
      </w:r>
      <w:r w:rsidR="00E9579B" w:rsidRPr="004836F9">
        <w:rPr>
          <w:rFonts w:ascii="Times New Roman" w:hAnsi="Times New Roman"/>
          <w:sz w:val="21"/>
          <w:lang w:val="en-GB"/>
        </w:rPr>
        <w:t>/PUCCH, the PC setting(s) for PUSCH/PUCCH per BWP is dependent on</w:t>
      </w:r>
      <w:r w:rsidR="00E9579B">
        <w:rPr>
          <w:rFonts w:ascii="Times New Roman" w:hAnsi="Times New Roman"/>
          <w:sz w:val="21"/>
          <w:lang w:val="en-GB"/>
        </w:rPr>
        <w:t xml:space="preserve"> the default UL parameter settings</w:t>
      </w:r>
      <w:r w:rsidR="00E9579B" w:rsidRPr="004836F9">
        <w:rPr>
          <w:rFonts w:ascii="Times New Roman" w:hAnsi="Times New Roman"/>
          <w:sz w:val="21"/>
          <w:lang w:val="en-GB"/>
        </w:rPr>
        <w:t>.</w:t>
      </w:r>
      <w:r w:rsidR="00E9579B">
        <w:rPr>
          <w:rFonts w:ascii="Times New Roman" w:hAnsi="Times New Roman"/>
          <w:sz w:val="21"/>
          <w:lang w:val="en-GB"/>
        </w:rPr>
        <w:t xml:space="preserve"> The default UL power control parameter setting is configured in the following IE.</w:t>
      </w:r>
    </w:p>
    <w:p w14:paraId="45BF987D" w14:textId="0134DA33" w:rsidR="00E9579B" w:rsidRDefault="00CF40BA" w:rsidP="00E9579B">
      <w:pPr>
        <w:spacing w:beforeLines="50" w:before="156" w:afterLines="50" w:after="156"/>
        <w:jc w:val="center"/>
        <w:rPr>
          <w:rFonts w:ascii="Times New Roman" w:hAnsi="Times New Roman"/>
          <w:sz w:val="21"/>
          <w:lang w:val="en-GB"/>
        </w:rPr>
      </w:pPr>
      <w:r w:rsidRPr="00693508">
        <w:rPr>
          <w:noProof/>
        </w:rPr>
        <w:drawing>
          <wp:inline distT="0" distB="0" distL="0" distR="0" wp14:anchorId="5AAED137" wp14:editId="06F85DD8">
            <wp:extent cx="5273040" cy="2870835"/>
            <wp:effectExtent l="0" t="0" r="0" b="0"/>
            <wp:docPr id="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040" cy="2870835"/>
                    </a:xfrm>
                    <a:prstGeom prst="rect">
                      <a:avLst/>
                    </a:prstGeom>
                    <a:noFill/>
                    <a:ln>
                      <a:noFill/>
                    </a:ln>
                  </pic:spPr>
                </pic:pic>
              </a:graphicData>
            </a:graphic>
          </wp:inline>
        </w:drawing>
      </w:r>
    </w:p>
    <w:p w14:paraId="6249BF16" w14:textId="3936032D" w:rsidR="00481980" w:rsidRPr="004836F9" w:rsidRDefault="00E9579B" w:rsidP="00A44DF7">
      <w:pPr>
        <w:widowControl/>
        <w:snapToGrid w:val="0"/>
        <w:spacing w:afterLines="50" w:after="156" w:line="288" w:lineRule="auto"/>
        <w:ind w:firstLine="2"/>
        <w:rPr>
          <w:rFonts w:ascii="Times New Roman" w:hAnsi="Times New Roman"/>
          <w:sz w:val="21"/>
          <w:lang w:val="en-GB"/>
        </w:rPr>
      </w:pPr>
      <w:r>
        <w:rPr>
          <w:rFonts w:ascii="Times New Roman" w:hAnsi="Times New Roman" w:hint="eastAsia"/>
          <w:sz w:val="21"/>
          <w:lang w:val="en-GB"/>
        </w:rPr>
        <w:t>F</w:t>
      </w:r>
      <w:r>
        <w:rPr>
          <w:rFonts w:ascii="Times New Roman" w:hAnsi="Times New Roman"/>
          <w:sz w:val="21"/>
          <w:lang w:val="en-GB"/>
        </w:rPr>
        <w:t xml:space="preserve">or </w:t>
      </w:r>
      <w:r w:rsidRPr="00D22BF2">
        <w:rPr>
          <w:rFonts w:ascii="Times" w:eastAsia="Batang" w:hAnsi="Times" w:cs="Times"/>
          <w:kern w:val="0"/>
          <w:sz w:val="20"/>
          <w:szCs w:val="20"/>
          <w:lang w:val="en-GB" w:eastAsia="zh-TW"/>
        </w:rPr>
        <w:t>unified TCI framework extension</w:t>
      </w:r>
      <w:r>
        <w:rPr>
          <w:rFonts w:ascii="Times" w:eastAsia="Batang" w:hAnsi="Times" w:cs="Times"/>
          <w:kern w:val="0"/>
          <w:sz w:val="20"/>
          <w:szCs w:val="20"/>
          <w:lang w:val="en-GB" w:eastAsia="zh-TW"/>
        </w:rPr>
        <w:t xml:space="preserve"> for MTRP, t</w:t>
      </w:r>
      <w:r w:rsidRPr="00D22BF2">
        <w:rPr>
          <w:rFonts w:ascii="Times" w:eastAsia="Batang" w:hAnsi="Times" w:cs="Times"/>
          <w:kern w:val="0"/>
          <w:sz w:val="20"/>
          <w:szCs w:val="20"/>
          <w:lang w:val="en-GB" w:eastAsia="zh-TW"/>
        </w:rPr>
        <w:t>he UE should apply the UL PC parameter setting and the PL-RS for the PUSCH /PUCCH transmission occasion.</w:t>
      </w:r>
      <w:r>
        <w:rPr>
          <w:rFonts w:ascii="Times" w:eastAsia="Batang" w:hAnsi="Times" w:cs="Times"/>
          <w:kern w:val="0"/>
          <w:sz w:val="20"/>
          <w:szCs w:val="20"/>
          <w:lang w:val="en-GB" w:eastAsia="zh-TW"/>
        </w:rPr>
        <w:t xml:space="preserve"> </w:t>
      </w:r>
      <w:r w:rsidR="00481980">
        <w:rPr>
          <w:rFonts w:ascii="Times New Roman" w:hAnsi="Times New Roman"/>
          <w:sz w:val="21"/>
          <w:lang w:val="en-GB"/>
        </w:rPr>
        <w:t xml:space="preserve">One FFS point is how to determine the PC parameter </w:t>
      </w:r>
      <w:r w:rsidR="00481980" w:rsidRPr="004836F9">
        <w:rPr>
          <w:rFonts w:ascii="Times New Roman" w:hAnsi="Times New Roman"/>
          <w:sz w:val="21"/>
          <w:lang w:val="en-GB"/>
        </w:rPr>
        <w:t xml:space="preserve">if one or both indicated joint or UL TCI state(s) is not associated with an UL PC parameter setting for PUCCH/PUSCH. </w:t>
      </w:r>
      <w:r w:rsidR="00FB0E6E">
        <w:rPr>
          <w:rFonts w:ascii="Times New Roman" w:hAnsi="Times New Roman"/>
          <w:sz w:val="21"/>
          <w:lang w:val="en-GB"/>
        </w:rPr>
        <w:t>A</w:t>
      </w:r>
      <w:r w:rsidR="009C1A2F" w:rsidRPr="004836F9">
        <w:rPr>
          <w:rFonts w:ascii="Times New Roman" w:hAnsi="Times New Roman"/>
          <w:sz w:val="21"/>
          <w:lang w:val="en-GB"/>
        </w:rPr>
        <w:t xml:space="preserve"> </w:t>
      </w:r>
      <w:r w:rsidR="005B323D">
        <w:rPr>
          <w:rFonts w:ascii="Times New Roman" w:hAnsi="Times New Roman"/>
          <w:sz w:val="21"/>
          <w:lang w:val="en-GB"/>
        </w:rPr>
        <w:t>similar</w:t>
      </w:r>
      <w:r w:rsidR="009C1A2F" w:rsidRPr="004836F9">
        <w:rPr>
          <w:rFonts w:ascii="Times New Roman" w:hAnsi="Times New Roman"/>
          <w:sz w:val="21"/>
          <w:lang w:val="en-GB"/>
        </w:rPr>
        <w:t xml:space="preserve"> rule </w:t>
      </w:r>
      <w:r>
        <w:rPr>
          <w:rFonts w:ascii="Times New Roman" w:hAnsi="Times New Roman"/>
          <w:sz w:val="21"/>
          <w:lang w:val="en-GB"/>
        </w:rPr>
        <w:t xml:space="preserve">as Rel-17 </w:t>
      </w:r>
      <w:r w:rsidR="009C1A2F" w:rsidRPr="004836F9">
        <w:rPr>
          <w:rFonts w:ascii="Times New Roman" w:hAnsi="Times New Roman"/>
          <w:sz w:val="21"/>
          <w:lang w:val="en-GB"/>
        </w:rPr>
        <w:t xml:space="preserve">can be used for Rel-18 </w:t>
      </w:r>
      <w:r w:rsidR="00981CAC">
        <w:rPr>
          <w:rFonts w:ascii="Times New Roman" w:hAnsi="Times New Roman"/>
          <w:sz w:val="21"/>
          <w:lang w:val="en-GB"/>
        </w:rPr>
        <w:t>via</w:t>
      </w:r>
      <w:r w:rsidR="005B323D">
        <w:rPr>
          <w:rFonts w:ascii="Times New Roman" w:hAnsi="Times New Roman"/>
          <w:sz w:val="21"/>
          <w:lang w:val="en-GB"/>
        </w:rPr>
        <w:t xml:space="preserve"> configuring two default UL PC parameter settings</w:t>
      </w:r>
      <w:r>
        <w:rPr>
          <w:rFonts w:ascii="Times New Roman" w:hAnsi="Times New Roman"/>
          <w:sz w:val="21"/>
          <w:lang w:val="en-GB"/>
        </w:rPr>
        <w:t xml:space="preserve">, and </w:t>
      </w:r>
      <w:r w:rsidR="00873DA8">
        <w:rPr>
          <w:rFonts w:ascii="Times New Roman" w:hAnsi="Times New Roman"/>
          <w:sz w:val="21"/>
          <w:lang w:val="en-GB"/>
        </w:rPr>
        <w:t xml:space="preserve">1-to-1 </w:t>
      </w:r>
      <w:r w:rsidR="00873DA8" w:rsidRPr="00873DA8">
        <w:rPr>
          <w:rFonts w:ascii="Times New Roman" w:hAnsi="Times New Roman"/>
          <w:sz w:val="21"/>
          <w:lang w:val="en-GB"/>
        </w:rPr>
        <w:t>association between an indicated joint/UL TCI state and a default UL PC parameter setting</w:t>
      </w:r>
      <w:r w:rsidR="00873DA8">
        <w:rPr>
          <w:rFonts w:ascii="Times New Roman" w:hAnsi="Times New Roman"/>
          <w:sz w:val="21"/>
          <w:lang w:val="en-GB"/>
        </w:rPr>
        <w:t xml:space="preserve"> can be determined by a fixed rule. For example, the first </w:t>
      </w:r>
      <w:r w:rsidR="00873DA8" w:rsidRPr="00873DA8">
        <w:rPr>
          <w:rFonts w:ascii="Times New Roman" w:hAnsi="Times New Roman"/>
          <w:sz w:val="21"/>
          <w:lang w:val="en-GB"/>
        </w:rPr>
        <w:t>indicated joint/UL TCI state</w:t>
      </w:r>
      <w:r w:rsidR="00873DA8">
        <w:rPr>
          <w:rFonts w:ascii="Times New Roman" w:hAnsi="Times New Roman"/>
          <w:sz w:val="21"/>
          <w:lang w:val="en-GB"/>
        </w:rPr>
        <w:t xml:space="preserve"> is associated with the first configured default UL PC parameter setting, and the second </w:t>
      </w:r>
      <w:r w:rsidR="00873DA8" w:rsidRPr="00873DA8">
        <w:rPr>
          <w:rFonts w:ascii="Times New Roman" w:hAnsi="Times New Roman"/>
          <w:sz w:val="21"/>
          <w:lang w:val="en-GB"/>
        </w:rPr>
        <w:t>indicated joint/UL TCI state</w:t>
      </w:r>
      <w:r w:rsidR="00873DA8">
        <w:rPr>
          <w:rFonts w:ascii="Times New Roman" w:hAnsi="Times New Roman"/>
          <w:sz w:val="21"/>
          <w:lang w:val="en-GB"/>
        </w:rPr>
        <w:t xml:space="preserve"> is associated with the second configured default UL PC parameter setting</w:t>
      </w:r>
      <w:r w:rsidR="00FB0E6E">
        <w:rPr>
          <w:rFonts w:ascii="Times New Roman" w:hAnsi="Times New Roman"/>
          <w:sz w:val="21"/>
          <w:lang w:val="en-GB"/>
        </w:rPr>
        <w:t>.</w:t>
      </w:r>
    </w:p>
    <w:p w14:paraId="42349A5D" w14:textId="6542B88A" w:rsidR="00873DA8" w:rsidRPr="008D69BF" w:rsidRDefault="009C1A2F" w:rsidP="00A44DF7">
      <w:pPr>
        <w:snapToGrid w:val="0"/>
        <w:spacing w:afterLines="50" w:after="156"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sidR="00A44DF7">
        <w:rPr>
          <w:rFonts w:ascii="Times New Roman" w:hAnsi="Times New Roman"/>
          <w:b/>
          <w:i/>
          <w:sz w:val="21"/>
          <w:szCs w:val="21"/>
          <w:u w:val="single"/>
        </w:rPr>
        <w:t>11</w:t>
      </w:r>
      <w:r w:rsidRPr="008D69BF">
        <w:rPr>
          <w:rFonts w:ascii="Times New Roman" w:hAnsi="Times New Roman"/>
          <w:b/>
          <w:i/>
          <w:sz w:val="21"/>
          <w:szCs w:val="21"/>
          <w:u w:val="single"/>
        </w:rPr>
        <w:t>:</w:t>
      </w:r>
      <w:r w:rsidRPr="008D69BF">
        <w:rPr>
          <w:rFonts w:ascii="Times New Roman" w:hAnsi="Times New Roman"/>
          <w:b/>
          <w:i/>
          <w:sz w:val="21"/>
          <w:szCs w:val="21"/>
        </w:rPr>
        <w:t xml:space="preserve"> </w:t>
      </w:r>
      <w:r w:rsidR="00873DA8" w:rsidRPr="008D69BF">
        <w:rPr>
          <w:rFonts w:ascii="Times New Roman" w:hAnsi="Times New Roman"/>
          <w:b/>
          <w:i/>
          <w:sz w:val="21"/>
          <w:szCs w:val="21"/>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support two default UL PC parameter settings configured in BWP-</w:t>
      </w:r>
      <w:proofErr w:type="spellStart"/>
      <w:r w:rsidR="00873DA8" w:rsidRPr="008D69BF">
        <w:rPr>
          <w:rFonts w:ascii="Times New Roman" w:hAnsi="Times New Roman"/>
          <w:b/>
          <w:i/>
          <w:sz w:val="21"/>
          <w:szCs w:val="21"/>
        </w:rPr>
        <w:t>UplinkDedicated</w:t>
      </w:r>
      <w:proofErr w:type="spellEnd"/>
      <w:r w:rsidR="00873DA8" w:rsidRPr="008D69BF">
        <w:rPr>
          <w:rFonts w:ascii="Times New Roman" w:hAnsi="Times New Roman"/>
          <w:b/>
          <w:i/>
          <w:sz w:val="21"/>
          <w:szCs w:val="21"/>
        </w:rPr>
        <w:t>, and the UE should apply the one or two default UL PC parameter settings configured in the corresponding UL BWP.</w:t>
      </w:r>
    </w:p>
    <w:p w14:paraId="545A8D17" w14:textId="77777777" w:rsidR="008D69BF" w:rsidRDefault="008D69BF" w:rsidP="00873DA8">
      <w:pPr>
        <w:spacing w:beforeLines="50" w:before="156" w:afterLines="50" w:after="156"/>
        <w:rPr>
          <w:rFonts w:ascii="Times New Roman" w:hAnsi="Times New Roman"/>
          <w:b/>
          <w:sz w:val="21"/>
          <w:szCs w:val="21"/>
        </w:rPr>
      </w:pPr>
    </w:p>
    <w:p w14:paraId="7712C6C9" w14:textId="77777777" w:rsidR="009F7692" w:rsidRPr="002D1F7B" w:rsidRDefault="009F7692" w:rsidP="00873DA8">
      <w:pPr>
        <w:pStyle w:val="1"/>
        <w:spacing w:before="156" w:after="156"/>
        <w:rPr>
          <w:rFonts w:ascii="Times New Roman" w:eastAsia="等线" w:hAnsi="Times New Roman"/>
          <w:lang w:eastAsia="zh-CN"/>
        </w:rPr>
      </w:pPr>
      <w:r w:rsidRPr="002D1F7B">
        <w:rPr>
          <w:rFonts w:ascii="Times New Roman" w:eastAsia="等线" w:hAnsi="Times New Roman" w:hint="eastAsia"/>
          <w:lang w:eastAsia="zh-CN"/>
        </w:rPr>
        <w:t>B</w:t>
      </w:r>
      <w:r w:rsidRPr="002D1F7B">
        <w:rPr>
          <w:rFonts w:ascii="Times New Roman" w:eastAsia="等线" w:hAnsi="Times New Roman"/>
          <w:lang w:eastAsia="zh-CN"/>
        </w:rPr>
        <w:t xml:space="preserve">eam reporting enhancement for </w:t>
      </w:r>
      <w:proofErr w:type="spellStart"/>
      <w:r w:rsidRPr="002D1F7B">
        <w:rPr>
          <w:rFonts w:ascii="Times New Roman" w:eastAsia="等线" w:hAnsi="Times New Roman"/>
          <w:lang w:eastAsia="zh-CN"/>
        </w:rPr>
        <w:t>STxMP</w:t>
      </w:r>
      <w:proofErr w:type="spellEnd"/>
    </w:p>
    <w:p w14:paraId="26610787" w14:textId="1072494A" w:rsidR="009F7692" w:rsidRDefault="009F7692" w:rsidP="00A44DF7">
      <w:pPr>
        <w:snapToGrid w:val="0"/>
        <w:spacing w:afterLines="50" w:after="156" w:line="288" w:lineRule="auto"/>
        <w:rPr>
          <w:rFonts w:ascii="Times New Roman" w:hAnsi="Times New Roman"/>
          <w:sz w:val="21"/>
          <w:lang w:val="en-GB"/>
        </w:rPr>
      </w:pPr>
      <w:proofErr w:type="spellStart"/>
      <w:r>
        <w:rPr>
          <w:rFonts w:ascii="Times New Roman" w:hAnsi="Times New Roman"/>
          <w:sz w:val="21"/>
          <w:lang w:val="en-GB"/>
        </w:rPr>
        <w:t>STxMP</w:t>
      </w:r>
      <w:proofErr w:type="spellEnd"/>
      <w:r>
        <w:rPr>
          <w:rFonts w:ascii="Times New Roman" w:hAnsi="Times New Roman"/>
          <w:sz w:val="21"/>
          <w:lang w:val="en-GB"/>
        </w:rPr>
        <w:t xml:space="preserve"> has been agreed as one of </w:t>
      </w:r>
      <w:r w:rsidR="008A2EBE">
        <w:rPr>
          <w:rFonts w:ascii="Times New Roman" w:hAnsi="Times New Roman"/>
          <w:sz w:val="21"/>
          <w:lang w:val="en-GB"/>
        </w:rPr>
        <w:t xml:space="preserve">the </w:t>
      </w:r>
      <w:r>
        <w:rPr>
          <w:rFonts w:ascii="Times New Roman" w:hAnsi="Times New Roman"/>
          <w:sz w:val="21"/>
          <w:lang w:val="en-GB"/>
        </w:rPr>
        <w:t>MTRP transmission schemes in Rel-18 MIMO</w:t>
      </w:r>
      <w:r w:rsidR="00FB0E6E">
        <w:rPr>
          <w:rFonts w:ascii="Times New Roman" w:hAnsi="Times New Roman"/>
          <w:sz w:val="21"/>
          <w:lang w:val="en-GB"/>
        </w:rPr>
        <w:t xml:space="preserve"> in AI 9.1.4.1</w:t>
      </w:r>
      <w:r>
        <w:rPr>
          <w:rFonts w:ascii="Times New Roman" w:hAnsi="Times New Roman"/>
          <w:sz w:val="21"/>
          <w:lang w:val="en-GB"/>
        </w:rPr>
        <w:t xml:space="preserve">. </w:t>
      </w:r>
      <w:r w:rsidR="008A2EBE">
        <w:rPr>
          <w:rFonts w:ascii="Times New Roman" w:hAnsi="Times New Roman"/>
          <w:sz w:val="21"/>
          <w:lang w:val="en-GB"/>
        </w:rPr>
        <w:t xml:space="preserve">However, how to find the appropriate beams for indication is still questionable. </w:t>
      </w:r>
      <w:r>
        <w:rPr>
          <w:rFonts w:ascii="Times New Roman" w:hAnsi="Times New Roman"/>
          <w:sz w:val="21"/>
          <w:lang w:val="en-GB"/>
        </w:rPr>
        <w:t xml:space="preserve">In Rel-17 MIMO, UE capability index reporting has been </w:t>
      </w:r>
      <w:r>
        <w:rPr>
          <w:rFonts w:ascii="Times New Roman" w:hAnsi="Times New Roman"/>
          <w:sz w:val="21"/>
          <w:lang w:val="en-GB"/>
        </w:rPr>
        <w:lastRenderedPageBreak/>
        <w:t>introduced to suppo</w:t>
      </w:r>
      <w:r w:rsidR="008A2EBE">
        <w:rPr>
          <w:rFonts w:ascii="Times New Roman" w:hAnsi="Times New Roman"/>
          <w:sz w:val="21"/>
          <w:lang w:val="en-GB"/>
        </w:rPr>
        <w:t>r</w:t>
      </w:r>
      <w:r>
        <w:rPr>
          <w:rFonts w:ascii="Times New Roman" w:hAnsi="Times New Roman"/>
          <w:sz w:val="21"/>
          <w:lang w:val="en-GB"/>
        </w:rPr>
        <w:t xml:space="preserve">t </w:t>
      </w:r>
      <w:r w:rsidR="0018001A">
        <w:rPr>
          <w:rFonts w:ascii="Times New Roman" w:hAnsi="Times New Roman"/>
          <w:sz w:val="21"/>
          <w:lang w:val="en-GB"/>
        </w:rPr>
        <w:t xml:space="preserve">UE </w:t>
      </w:r>
      <w:r w:rsidR="008A2EBE">
        <w:rPr>
          <w:rFonts w:ascii="Times New Roman" w:hAnsi="Times New Roman"/>
          <w:sz w:val="21"/>
          <w:lang w:val="en-GB"/>
        </w:rPr>
        <w:t>panel</w:t>
      </w:r>
      <w:r w:rsidR="0018001A">
        <w:rPr>
          <w:rFonts w:ascii="Times New Roman" w:hAnsi="Times New Roman"/>
          <w:sz w:val="21"/>
          <w:lang w:val="en-GB"/>
        </w:rPr>
        <w:t xml:space="preserve"> </w:t>
      </w:r>
      <w:r w:rsidR="008A2EBE">
        <w:rPr>
          <w:rFonts w:ascii="Times New Roman" w:hAnsi="Times New Roman"/>
          <w:sz w:val="21"/>
          <w:lang w:val="en-GB"/>
        </w:rPr>
        <w:t xml:space="preserve">selection, where the max supported numbers of SRS ports can be reported and the reported values should be different. In our view, the Rel-17 </w:t>
      </w:r>
      <w:r w:rsidR="008A2EBE" w:rsidRPr="008A2EBE">
        <w:rPr>
          <w:rFonts w:ascii="Times New Roman" w:hAnsi="Times New Roman"/>
          <w:sz w:val="21"/>
          <w:lang w:val="en-GB"/>
        </w:rPr>
        <w:t>UE capability index reporting</w:t>
      </w:r>
      <w:r>
        <w:rPr>
          <w:rFonts w:ascii="Times New Roman" w:hAnsi="Times New Roman"/>
          <w:sz w:val="21"/>
          <w:lang w:val="en-GB"/>
        </w:rPr>
        <w:t xml:space="preserve"> </w:t>
      </w:r>
      <w:r w:rsidR="008A2EBE">
        <w:rPr>
          <w:rFonts w:ascii="Times New Roman" w:hAnsi="Times New Roman"/>
          <w:sz w:val="21"/>
          <w:lang w:val="en-GB"/>
        </w:rPr>
        <w:t xml:space="preserve">should be enhanced to allow reporting the </w:t>
      </w:r>
      <w:r w:rsidR="00693BD0">
        <w:rPr>
          <w:rFonts w:ascii="Times New Roman" w:hAnsi="Times New Roman"/>
          <w:sz w:val="21"/>
          <w:lang w:val="en-GB"/>
        </w:rPr>
        <w:t>same number of SRS ports for indicating both the h</w:t>
      </w:r>
      <w:r w:rsidR="00693BD0" w:rsidRPr="00693BD0">
        <w:rPr>
          <w:rFonts w:ascii="Times New Roman" w:hAnsi="Times New Roman"/>
          <w:sz w:val="21"/>
          <w:lang w:val="en-GB"/>
        </w:rPr>
        <w:t xml:space="preserve">omogeneous and heterogeneous </w:t>
      </w:r>
      <w:r w:rsidR="00693BD0">
        <w:rPr>
          <w:rFonts w:ascii="Times New Roman" w:hAnsi="Times New Roman"/>
          <w:sz w:val="21"/>
          <w:lang w:val="en-GB"/>
        </w:rPr>
        <w:t xml:space="preserve">panels. Also, the limitation for Rel-17 </w:t>
      </w:r>
      <w:r w:rsidR="00693BD0" w:rsidRPr="008A2EBE">
        <w:rPr>
          <w:rFonts w:ascii="Times New Roman" w:hAnsi="Times New Roman"/>
          <w:sz w:val="21"/>
          <w:lang w:val="en-GB"/>
        </w:rPr>
        <w:t>UE capability index reporting</w:t>
      </w:r>
      <w:r w:rsidR="00693BD0">
        <w:rPr>
          <w:rFonts w:ascii="Times New Roman" w:hAnsi="Times New Roman"/>
          <w:sz w:val="21"/>
          <w:lang w:val="en-GB"/>
        </w:rPr>
        <w:t xml:space="preserve"> is obvious since it can only be reported in the beam reporting occasion. </w:t>
      </w:r>
      <w:r w:rsidR="00D97E11">
        <w:rPr>
          <w:rFonts w:ascii="Times New Roman" w:hAnsi="Times New Roman"/>
          <w:sz w:val="21"/>
          <w:lang w:val="en-GB"/>
        </w:rPr>
        <w:t>A m</w:t>
      </w:r>
      <w:r w:rsidR="00693BD0">
        <w:rPr>
          <w:rFonts w:ascii="Times New Roman" w:hAnsi="Times New Roman"/>
          <w:sz w:val="21"/>
          <w:lang w:val="en-GB"/>
        </w:rPr>
        <w:t>ore flexible reporting frame</w:t>
      </w:r>
      <w:r w:rsidR="00D97E11">
        <w:rPr>
          <w:rFonts w:ascii="Times New Roman" w:hAnsi="Times New Roman"/>
          <w:sz w:val="21"/>
          <w:lang w:val="en-GB"/>
        </w:rPr>
        <w:t xml:space="preserve">work, e.g., a periodic reporting, can also be considered in Rel-18 to support </w:t>
      </w:r>
      <w:proofErr w:type="spellStart"/>
      <w:r w:rsidR="00D97E11">
        <w:rPr>
          <w:rFonts w:ascii="Times New Roman" w:hAnsi="Times New Roman"/>
          <w:sz w:val="21"/>
          <w:lang w:val="en-GB"/>
        </w:rPr>
        <w:t>STxMP</w:t>
      </w:r>
      <w:proofErr w:type="spellEnd"/>
      <w:r w:rsidR="00D97E11">
        <w:rPr>
          <w:rFonts w:ascii="Times New Roman" w:hAnsi="Times New Roman"/>
          <w:sz w:val="21"/>
          <w:lang w:val="en-GB"/>
        </w:rPr>
        <w:t>.</w:t>
      </w:r>
      <w:r w:rsidR="00693BD0">
        <w:rPr>
          <w:rFonts w:ascii="Times New Roman" w:hAnsi="Times New Roman"/>
          <w:sz w:val="21"/>
          <w:lang w:val="en-GB"/>
        </w:rPr>
        <w:t xml:space="preserve"> </w:t>
      </w:r>
    </w:p>
    <w:p w14:paraId="736A9F48" w14:textId="45D9D28B" w:rsidR="00D97E11" w:rsidRPr="008D69BF" w:rsidRDefault="00D97E11" w:rsidP="00A44DF7">
      <w:pPr>
        <w:snapToGrid w:val="0"/>
        <w:spacing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sidR="00D65279" w:rsidRPr="008D69BF">
        <w:rPr>
          <w:rFonts w:ascii="Times New Roman" w:hAnsi="Times New Roman"/>
          <w:b/>
          <w:i/>
          <w:sz w:val="21"/>
          <w:szCs w:val="21"/>
          <w:u w:val="single"/>
        </w:rPr>
        <w:t>1</w:t>
      </w:r>
      <w:r w:rsidR="00A44DF7">
        <w:rPr>
          <w:rFonts w:ascii="Times New Roman" w:hAnsi="Times New Roman"/>
          <w:b/>
          <w:i/>
          <w:sz w:val="21"/>
          <w:szCs w:val="21"/>
          <w:u w:val="single"/>
        </w:rPr>
        <w:t>2</w:t>
      </w:r>
      <w:r w:rsidRPr="008D69BF">
        <w:rPr>
          <w:rFonts w:ascii="Times New Roman" w:hAnsi="Times New Roman"/>
          <w:b/>
          <w:i/>
          <w:sz w:val="21"/>
          <w:szCs w:val="21"/>
          <w:u w:val="single"/>
        </w:rPr>
        <w:t>:</w:t>
      </w:r>
      <w:r w:rsidRPr="008D69BF">
        <w:rPr>
          <w:rFonts w:ascii="Times New Roman" w:hAnsi="Times New Roman"/>
          <w:b/>
          <w:i/>
          <w:sz w:val="21"/>
          <w:szCs w:val="21"/>
        </w:rPr>
        <w:t xml:space="preserve"> To support simultaneous UL transmission, how to find the appropriated beams for indication should be studied. The following alternatives can be considered.</w:t>
      </w:r>
    </w:p>
    <w:p w14:paraId="5C6D73CE" w14:textId="12D31E13" w:rsidR="00D97E11" w:rsidRPr="008D69BF" w:rsidRDefault="00D97E11" w:rsidP="00A44DF7">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Alt1. Enhance/extend Rel-17 UE capability index reporting to support simultaneous UL transmission</w:t>
      </w:r>
      <w:r w:rsidR="008D69BF">
        <w:rPr>
          <w:rFonts w:ascii="Times New Roman" w:eastAsia="Batang" w:hAnsi="Times New Roman"/>
          <w:b/>
          <w:i/>
          <w:color w:val="000000"/>
          <w:kern w:val="0"/>
          <w:sz w:val="21"/>
          <w:szCs w:val="21"/>
          <w:lang w:val="en-GB" w:eastAsia="zh-TW"/>
        </w:rPr>
        <w:t>.</w:t>
      </w:r>
      <w:r w:rsidRPr="008D69BF">
        <w:rPr>
          <w:rFonts w:ascii="Times New Roman" w:eastAsia="Batang" w:hAnsi="Times New Roman"/>
          <w:b/>
          <w:i/>
          <w:color w:val="000000"/>
          <w:kern w:val="0"/>
          <w:sz w:val="21"/>
          <w:szCs w:val="21"/>
          <w:lang w:val="en-GB" w:eastAsia="zh-TW"/>
        </w:rPr>
        <w:t xml:space="preserve"> </w:t>
      </w:r>
    </w:p>
    <w:p w14:paraId="6E00A057" w14:textId="2B5C6673" w:rsidR="00D97E11" w:rsidRDefault="00D97E11" w:rsidP="00A44DF7">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Alt2. Introduce a periodic reporting to support simultaneous UL </w:t>
      </w:r>
      <w:r w:rsidR="008D69BF" w:rsidRPr="008D69BF">
        <w:rPr>
          <w:rFonts w:ascii="Times New Roman" w:eastAsia="Batang" w:hAnsi="Times New Roman"/>
          <w:b/>
          <w:i/>
          <w:color w:val="000000"/>
          <w:kern w:val="0"/>
          <w:sz w:val="21"/>
          <w:szCs w:val="21"/>
          <w:lang w:val="en-GB" w:eastAsia="zh-TW"/>
        </w:rPr>
        <w:t>transmission.</w:t>
      </w:r>
    </w:p>
    <w:p w14:paraId="7E6336B8" w14:textId="77777777" w:rsidR="008D69BF" w:rsidRPr="008D69BF" w:rsidRDefault="008D69BF" w:rsidP="00A44DF7">
      <w:pPr>
        <w:widowControl/>
        <w:spacing w:line="252" w:lineRule="auto"/>
        <w:ind w:left="652"/>
        <w:contextualSpacing/>
        <w:jc w:val="left"/>
        <w:rPr>
          <w:rFonts w:ascii="Times New Roman" w:eastAsia="Batang" w:hAnsi="Times New Roman"/>
          <w:b/>
          <w:i/>
          <w:color w:val="000000"/>
          <w:kern w:val="0"/>
          <w:sz w:val="21"/>
          <w:szCs w:val="21"/>
          <w:lang w:val="en-GB" w:eastAsia="zh-TW"/>
        </w:rPr>
      </w:pPr>
    </w:p>
    <w:p w14:paraId="29142923" w14:textId="77777777" w:rsidR="00171319" w:rsidRPr="005B071C" w:rsidRDefault="00171319" w:rsidP="00171319">
      <w:pPr>
        <w:pStyle w:val="1"/>
        <w:spacing w:before="156" w:after="156"/>
        <w:rPr>
          <w:rFonts w:ascii="Times New Roman" w:hAnsi="Times New Roman"/>
        </w:rPr>
      </w:pPr>
      <w:r w:rsidRPr="005B071C">
        <w:rPr>
          <w:rFonts w:ascii="Times New Roman" w:hAnsi="Times New Roman"/>
        </w:rPr>
        <w:t>Conclusion</w:t>
      </w:r>
    </w:p>
    <w:p w14:paraId="057ADD30" w14:textId="77777777" w:rsidR="00171319" w:rsidRDefault="00171319" w:rsidP="0093458D">
      <w:pPr>
        <w:spacing w:beforeLines="50" w:before="156" w:afterLines="50" w:after="156"/>
        <w:rPr>
          <w:rFonts w:ascii="Times New Roman" w:hAnsi="Times New Roman"/>
          <w:sz w:val="21"/>
          <w:lang w:val="en-GB"/>
        </w:rPr>
      </w:pPr>
      <w:bookmarkStart w:id="5" w:name="_Hlk101969833"/>
      <w:r w:rsidRPr="00000C24">
        <w:rPr>
          <w:rFonts w:ascii="Times New Roman" w:hAnsi="Times New Roman"/>
          <w:sz w:val="21"/>
          <w:lang w:val="en-GB"/>
        </w:rPr>
        <w:t xml:space="preserve">In this contribution, we share </w:t>
      </w:r>
      <w:r w:rsidRPr="00000C24">
        <w:rPr>
          <w:rFonts w:ascii="Times New Roman" w:eastAsia="MS Mincho" w:hAnsi="Times New Roman"/>
          <w:sz w:val="21"/>
          <w:lang w:eastAsia="ja-JP"/>
        </w:rPr>
        <w:t xml:space="preserve">our views </w:t>
      </w:r>
      <w:r w:rsidRPr="00000C24">
        <w:rPr>
          <w:rFonts w:ascii="Times New Roman" w:hAnsi="Times New Roman"/>
          <w:bCs/>
          <w:iCs/>
          <w:sz w:val="20"/>
          <w:szCs w:val="20"/>
        </w:rPr>
        <w:t xml:space="preserve">on </w:t>
      </w:r>
      <w:r w:rsidR="005A60B9">
        <w:rPr>
          <w:rFonts w:ascii="Times New Roman" w:hAnsi="Times New Roman"/>
          <w:bCs/>
          <w:iCs/>
          <w:sz w:val="20"/>
          <w:szCs w:val="20"/>
        </w:rPr>
        <w:t>u</w:t>
      </w:r>
      <w:r w:rsidR="005A60B9" w:rsidRPr="005A60B9">
        <w:rPr>
          <w:rFonts w:ascii="Times New Roman" w:hAnsi="Times New Roman"/>
          <w:sz w:val="21"/>
        </w:rPr>
        <w:t xml:space="preserve">nified TCI framework </w:t>
      </w:r>
      <w:r w:rsidR="005A60B9">
        <w:rPr>
          <w:rFonts w:ascii="Times New Roman" w:hAnsi="Times New Roman"/>
          <w:sz w:val="21"/>
        </w:rPr>
        <w:t xml:space="preserve">extension </w:t>
      </w:r>
      <w:r w:rsidR="005A60B9" w:rsidRPr="005A60B9">
        <w:rPr>
          <w:rFonts w:ascii="Times New Roman" w:hAnsi="Times New Roman"/>
          <w:sz w:val="21"/>
        </w:rPr>
        <w:t>for multi-TRP</w:t>
      </w:r>
      <w:r w:rsidRPr="00000C24">
        <w:rPr>
          <w:rFonts w:ascii="Times New Roman" w:hAnsi="Times New Roman"/>
          <w:sz w:val="21"/>
          <w:lang w:val="en-GB"/>
        </w:rPr>
        <w:t>.</w:t>
      </w:r>
      <w:r w:rsidR="0093458D">
        <w:rPr>
          <w:rFonts w:ascii="Times New Roman" w:hAnsi="Times New Roman"/>
          <w:sz w:val="21"/>
          <w:lang w:val="en-GB"/>
        </w:rPr>
        <w:t xml:space="preserve"> </w:t>
      </w:r>
      <w:r w:rsidRPr="00000C24">
        <w:rPr>
          <w:rFonts w:ascii="Times New Roman" w:hAnsi="Times New Roman"/>
          <w:sz w:val="21"/>
          <w:lang w:val="en-GB"/>
        </w:rPr>
        <w:t>The observations and proposals are summarised as follows:</w:t>
      </w:r>
    </w:p>
    <w:bookmarkEnd w:id="4"/>
    <w:bookmarkEnd w:id="5"/>
    <w:p w14:paraId="304A4627" w14:textId="77777777" w:rsidR="00977FFA" w:rsidRPr="00A44DF7" w:rsidRDefault="00977FFA" w:rsidP="00977FFA">
      <w:pPr>
        <w:snapToGrid w:val="0"/>
        <w:spacing w:afterLines="50" w:after="156" w:line="288" w:lineRule="auto"/>
        <w:rPr>
          <w:rFonts w:ascii="Times New Roman" w:hAnsi="Times New Roman"/>
          <w:b/>
          <w:i/>
          <w:sz w:val="21"/>
          <w:szCs w:val="21"/>
        </w:rPr>
      </w:pPr>
      <w:r w:rsidRPr="00A44DF7">
        <w:rPr>
          <w:rFonts w:ascii="Times New Roman" w:hAnsi="Times New Roman"/>
          <w:b/>
          <w:i/>
          <w:sz w:val="21"/>
          <w:szCs w:val="21"/>
          <w:u w:val="single"/>
        </w:rPr>
        <w:t>Proposal 1:</w:t>
      </w:r>
      <w:r w:rsidRPr="00A44DF7">
        <w:rPr>
          <w:rFonts w:ascii="Times New Roman" w:hAnsi="Times New Roman"/>
          <w:b/>
          <w:i/>
          <w:sz w:val="21"/>
          <w:szCs w:val="21"/>
        </w:rPr>
        <w:t xml:space="preserve"> On unified TCI framework for M-DCI based MTRP, for PUCCH transmission, R</w:t>
      </w:r>
      <w:r w:rsidRPr="00A44DF7">
        <w:rPr>
          <w:rFonts w:ascii="Times New Roman" w:hAnsi="Times New Roman"/>
          <w:b/>
          <w:i/>
          <w:sz w:val="21"/>
          <w:szCs w:val="21"/>
          <w:lang w:val="en-GB"/>
        </w:rPr>
        <w:t xml:space="preserve">RC configuration can be used to inform the association between a </w:t>
      </w:r>
      <w:proofErr w:type="spellStart"/>
      <w:r w:rsidRPr="00A44DF7">
        <w:rPr>
          <w:rFonts w:ascii="Times New Roman" w:hAnsi="Times New Roman"/>
          <w:b/>
          <w:i/>
          <w:sz w:val="21"/>
          <w:szCs w:val="21"/>
          <w:lang w:val="en-GB"/>
        </w:rPr>
        <w:t>coresetPoolIndex</w:t>
      </w:r>
      <w:proofErr w:type="spellEnd"/>
      <w:r w:rsidRPr="00A44DF7">
        <w:rPr>
          <w:rFonts w:ascii="Times New Roman" w:hAnsi="Times New Roman"/>
          <w:b/>
          <w:i/>
          <w:sz w:val="21"/>
          <w:szCs w:val="21"/>
          <w:lang w:val="en-GB"/>
        </w:rPr>
        <w:t xml:space="preserve"> value and a PUCCH resource/group, and </w:t>
      </w:r>
      <w:r w:rsidRPr="00A44DF7">
        <w:rPr>
          <w:rFonts w:ascii="Times New Roman" w:hAnsi="Times New Roman"/>
          <w:b/>
          <w:i/>
          <w:sz w:val="21"/>
          <w:szCs w:val="21"/>
        </w:rPr>
        <w:t xml:space="preserve">the UE shall apply the indicated joint/UL state specific to a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to the PUCCH transmission associated with the same </w:t>
      </w:r>
      <w:proofErr w:type="spellStart"/>
      <w:r w:rsidRPr="00A44DF7">
        <w:rPr>
          <w:rFonts w:ascii="Times New Roman" w:hAnsi="Times New Roman"/>
          <w:b/>
          <w:i/>
          <w:sz w:val="21"/>
          <w:szCs w:val="21"/>
          <w:lang w:val="en-GB"/>
        </w:rPr>
        <w:t>coresetPoolIndex</w:t>
      </w:r>
      <w:proofErr w:type="spellEnd"/>
      <w:r w:rsidRPr="00A44DF7">
        <w:rPr>
          <w:rFonts w:ascii="Times New Roman" w:hAnsi="Times New Roman"/>
          <w:b/>
          <w:i/>
          <w:sz w:val="21"/>
          <w:szCs w:val="21"/>
          <w:lang w:val="en-GB"/>
        </w:rPr>
        <w:t xml:space="preserve"> value</w:t>
      </w:r>
      <w:r w:rsidRPr="00A44DF7">
        <w:rPr>
          <w:rFonts w:ascii="Times New Roman" w:hAnsi="Times New Roman"/>
          <w:b/>
          <w:i/>
          <w:sz w:val="21"/>
          <w:szCs w:val="21"/>
        </w:rPr>
        <w:t>.</w:t>
      </w:r>
    </w:p>
    <w:p w14:paraId="2C721478" w14:textId="77777777" w:rsidR="00977FFA" w:rsidRPr="00A44DF7" w:rsidRDefault="00977FFA" w:rsidP="00977FFA">
      <w:pPr>
        <w:snapToGrid w:val="0"/>
        <w:spacing w:afterLines="50" w:after="156" w:line="288" w:lineRule="auto"/>
        <w:rPr>
          <w:rFonts w:ascii="Times New Roman" w:hAnsi="Times New Roman"/>
          <w:b/>
          <w:i/>
          <w:sz w:val="21"/>
          <w:szCs w:val="21"/>
          <w:lang w:val="en-GB"/>
        </w:rPr>
      </w:pPr>
      <w:r w:rsidRPr="00A44DF7">
        <w:rPr>
          <w:rFonts w:ascii="Times New Roman" w:hAnsi="Times New Roman"/>
          <w:b/>
          <w:i/>
          <w:sz w:val="21"/>
          <w:szCs w:val="21"/>
          <w:u w:val="single"/>
        </w:rPr>
        <w:t>Proposal 2:</w:t>
      </w:r>
      <w:r w:rsidRPr="00A44DF7">
        <w:rPr>
          <w:rFonts w:ascii="Times New Roman" w:hAnsi="Times New Roman"/>
          <w:b/>
          <w:i/>
          <w:sz w:val="21"/>
          <w:szCs w:val="21"/>
        </w:rPr>
        <w:t xml:space="preserve"> On unified TCI framework for M-DCI based MTRP, for Type 1 CG-PUSCH, the association between Type1 CG-PUSCH and a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can be set up by RRC configuration</w:t>
      </w:r>
      <w:r w:rsidRPr="00A44DF7">
        <w:rPr>
          <w:rFonts w:ascii="Times New Roman" w:hAnsi="Times New Roman"/>
          <w:b/>
          <w:i/>
          <w:sz w:val="21"/>
          <w:szCs w:val="21"/>
          <w:lang w:val="en-GB"/>
        </w:rPr>
        <w:t xml:space="preserve">, and </w:t>
      </w:r>
      <w:r w:rsidRPr="00A44DF7">
        <w:rPr>
          <w:rFonts w:ascii="Times New Roman" w:hAnsi="Times New Roman"/>
          <w:b/>
          <w:i/>
          <w:sz w:val="21"/>
          <w:szCs w:val="21"/>
        </w:rPr>
        <w:t xml:space="preserve">the UE shall apply the indicated joint/UL state specific to a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to the PUSCH transmission associated with the same </w:t>
      </w:r>
      <w:proofErr w:type="spellStart"/>
      <w:r w:rsidRPr="00A44DF7">
        <w:rPr>
          <w:rFonts w:ascii="Times New Roman" w:hAnsi="Times New Roman"/>
          <w:b/>
          <w:i/>
          <w:sz w:val="21"/>
          <w:szCs w:val="21"/>
          <w:lang w:val="en-GB"/>
        </w:rPr>
        <w:t>coresetPoolIndex</w:t>
      </w:r>
      <w:proofErr w:type="spellEnd"/>
      <w:r w:rsidRPr="00A44DF7">
        <w:rPr>
          <w:rFonts w:ascii="Times New Roman" w:hAnsi="Times New Roman"/>
          <w:b/>
          <w:i/>
          <w:sz w:val="21"/>
          <w:szCs w:val="21"/>
          <w:lang w:val="en-GB"/>
        </w:rPr>
        <w:t xml:space="preserve"> value</w:t>
      </w:r>
      <w:r w:rsidRPr="00A44DF7">
        <w:rPr>
          <w:rFonts w:ascii="Times New Roman" w:hAnsi="Times New Roman"/>
          <w:b/>
          <w:i/>
          <w:sz w:val="21"/>
          <w:szCs w:val="21"/>
        </w:rPr>
        <w:t>.</w:t>
      </w:r>
    </w:p>
    <w:p w14:paraId="2F881251" w14:textId="77777777" w:rsidR="00977FFA" w:rsidRPr="00A44DF7" w:rsidRDefault="00977FFA" w:rsidP="00977FFA">
      <w:pPr>
        <w:snapToGrid w:val="0"/>
        <w:spacing w:afterLines="50" w:after="156" w:line="288" w:lineRule="auto"/>
        <w:rPr>
          <w:rFonts w:ascii="Times New Roman" w:hAnsi="Times New Roman"/>
          <w:b/>
          <w:i/>
          <w:sz w:val="21"/>
          <w:szCs w:val="21"/>
          <w:lang w:val="en-GB"/>
        </w:rPr>
      </w:pPr>
      <w:r w:rsidRPr="00A44DF7">
        <w:rPr>
          <w:rFonts w:ascii="Times New Roman" w:hAnsi="Times New Roman"/>
          <w:b/>
          <w:i/>
          <w:sz w:val="21"/>
          <w:szCs w:val="21"/>
          <w:u w:val="single"/>
        </w:rPr>
        <w:t>Proposal 3:</w:t>
      </w:r>
      <w:r w:rsidRPr="00A44DF7">
        <w:rPr>
          <w:rFonts w:ascii="Times New Roman" w:hAnsi="Times New Roman"/>
          <w:b/>
          <w:i/>
          <w:sz w:val="21"/>
          <w:szCs w:val="21"/>
        </w:rPr>
        <w:t xml:space="preserve"> On unified TCI framework for M-DCI based MTRP, if two SRS resource sets are configured, SRS resource set with lower set ID is associated with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0, and the other SRS resource set is associated with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1. The UE shall apply the indicated joint/UL state specific to a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to the SRS resource set associated with the same </w:t>
      </w:r>
      <w:proofErr w:type="spellStart"/>
      <w:r w:rsidRPr="00A44DF7">
        <w:rPr>
          <w:rFonts w:ascii="Times New Roman" w:hAnsi="Times New Roman"/>
          <w:b/>
          <w:i/>
          <w:sz w:val="21"/>
          <w:szCs w:val="21"/>
          <w:lang w:val="en-GB"/>
        </w:rPr>
        <w:t>coresetPoolIndex</w:t>
      </w:r>
      <w:proofErr w:type="spellEnd"/>
      <w:r w:rsidRPr="00A44DF7">
        <w:rPr>
          <w:rFonts w:ascii="Times New Roman" w:hAnsi="Times New Roman"/>
          <w:b/>
          <w:i/>
          <w:sz w:val="21"/>
          <w:szCs w:val="21"/>
          <w:lang w:val="en-GB"/>
        </w:rPr>
        <w:t xml:space="preserve"> value</w:t>
      </w:r>
      <w:r w:rsidRPr="00A44DF7">
        <w:rPr>
          <w:i/>
          <w:sz w:val="21"/>
          <w:szCs w:val="21"/>
        </w:rPr>
        <w:t xml:space="preserve"> </w:t>
      </w:r>
      <w:r w:rsidRPr="00A44DF7">
        <w:rPr>
          <w:rFonts w:ascii="Times New Roman" w:hAnsi="Times New Roman"/>
          <w:b/>
          <w:i/>
          <w:sz w:val="21"/>
          <w:szCs w:val="21"/>
        </w:rPr>
        <w:t>if the SRS resources set is configured to follow the indicated joint/UL TCI state.</w:t>
      </w:r>
    </w:p>
    <w:p w14:paraId="12337549" w14:textId="77777777" w:rsidR="00977FFA" w:rsidRDefault="00977FFA" w:rsidP="00977FFA">
      <w:pPr>
        <w:snapToGrid w:val="0"/>
        <w:spacing w:afterLines="50" w:after="156" w:line="288" w:lineRule="auto"/>
        <w:rPr>
          <w:rFonts w:ascii="Times New Roman" w:hAnsi="Times New Roman"/>
          <w:b/>
          <w:i/>
          <w:sz w:val="21"/>
          <w:szCs w:val="21"/>
        </w:rPr>
      </w:pPr>
      <w:r w:rsidRPr="00A44DF7">
        <w:rPr>
          <w:rFonts w:ascii="Times New Roman" w:hAnsi="Times New Roman"/>
          <w:b/>
          <w:i/>
          <w:sz w:val="21"/>
          <w:szCs w:val="21"/>
          <w:u w:val="single"/>
        </w:rPr>
        <w:t>Proposal 4:</w:t>
      </w:r>
      <w:r w:rsidRPr="00A44DF7">
        <w:rPr>
          <w:rFonts w:ascii="Times New Roman" w:hAnsi="Times New Roman"/>
          <w:b/>
          <w:i/>
          <w:sz w:val="21"/>
          <w:szCs w:val="21"/>
        </w:rPr>
        <w:t xml:space="preserve"> On unified TCI framework for M-DCI based MTRP, for AP SRS for BM and AP CSI-RS for CSI/BM, the UE shall apply the indicated joint/UL TCI state specific to a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 to the SRS or CSI-RS resource set triggered by PDCCH on a CORESET that is associated with the same </w:t>
      </w:r>
      <w:proofErr w:type="spellStart"/>
      <w:r w:rsidRPr="00A44DF7">
        <w:rPr>
          <w:rFonts w:ascii="Times New Roman" w:hAnsi="Times New Roman"/>
          <w:b/>
          <w:i/>
          <w:sz w:val="21"/>
          <w:szCs w:val="21"/>
        </w:rPr>
        <w:t>coresetPoolIndex</w:t>
      </w:r>
      <w:proofErr w:type="spellEnd"/>
      <w:r w:rsidRPr="00A44DF7">
        <w:rPr>
          <w:rFonts w:ascii="Times New Roman" w:hAnsi="Times New Roman"/>
          <w:b/>
          <w:i/>
          <w:sz w:val="21"/>
          <w:szCs w:val="21"/>
        </w:rPr>
        <w:t xml:space="preserve"> value.</w:t>
      </w:r>
    </w:p>
    <w:p w14:paraId="085CCF45" w14:textId="77777777" w:rsidR="00977FFA" w:rsidRPr="008C173E" w:rsidRDefault="00977FFA" w:rsidP="00977FFA">
      <w:pPr>
        <w:snapToGrid w:val="0"/>
        <w:spacing w:afterLines="50" w:after="156" w:line="288" w:lineRule="auto"/>
        <w:rPr>
          <w:rFonts w:ascii="Times New Roman" w:hAnsi="Times New Roman"/>
          <w:b/>
          <w:i/>
          <w:sz w:val="20"/>
          <w:szCs w:val="20"/>
        </w:rPr>
      </w:pPr>
      <w:r w:rsidRPr="008C173E">
        <w:rPr>
          <w:rFonts w:ascii="Times New Roman" w:hAnsi="Times New Roman"/>
          <w:b/>
          <w:i/>
          <w:sz w:val="20"/>
          <w:szCs w:val="20"/>
          <w:u w:val="single"/>
        </w:rPr>
        <w:t xml:space="preserve">Proposal </w:t>
      </w:r>
      <w:r>
        <w:rPr>
          <w:rFonts w:ascii="Times New Roman" w:hAnsi="Times New Roman"/>
          <w:b/>
          <w:i/>
          <w:sz w:val="20"/>
          <w:szCs w:val="20"/>
          <w:u w:val="single"/>
        </w:rPr>
        <w:t>5</w:t>
      </w:r>
      <w:r w:rsidRPr="008C173E">
        <w:rPr>
          <w:rFonts w:ascii="Times New Roman" w:hAnsi="Times New Roman"/>
          <w:b/>
          <w:i/>
          <w:sz w:val="20"/>
          <w:szCs w:val="20"/>
          <w:u w:val="single"/>
        </w:rPr>
        <w:t>:</w:t>
      </w:r>
      <w:r w:rsidRPr="008C173E">
        <w:rPr>
          <w:rFonts w:ascii="Times New Roman" w:hAnsi="Times New Roman"/>
          <w:b/>
          <w:i/>
          <w:sz w:val="20"/>
          <w:szCs w:val="20"/>
        </w:rPr>
        <w:t xml:space="preserve"> On unified TCI framework for S-DCI based multi-TRP, if the UE receives a TCI codepoint mapped with one single joint/separate TCI state, UE shall apply the joint/separate TCI state in the TCI codepoint while keeping the currently applied joint/separate TCI state not in the codepoint, and UE still works in M-TRP transmission scheme.</w:t>
      </w:r>
    </w:p>
    <w:p w14:paraId="6B8830A7" w14:textId="77777777" w:rsidR="00977FFA" w:rsidRPr="008C173E" w:rsidRDefault="00977FFA" w:rsidP="00977FFA">
      <w:pPr>
        <w:snapToGrid w:val="0"/>
        <w:spacing w:afterLines="50" w:after="156" w:line="288" w:lineRule="auto"/>
        <w:rPr>
          <w:rFonts w:ascii="Times New Roman" w:hAnsi="Times New Roman"/>
          <w:b/>
          <w:i/>
          <w:sz w:val="20"/>
          <w:szCs w:val="20"/>
        </w:rPr>
      </w:pPr>
      <w:r w:rsidRPr="008C173E">
        <w:rPr>
          <w:rFonts w:ascii="Times New Roman" w:hAnsi="Times New Roman"/>
          <w:b/>
          <w:i/>
          <w:sz w:val="20"/>
          <w:szCs w:val="20"/>
          <w:u w:val="single"/>
        </w:rPr>
        <w:t xml:space="preserve">Proposal </w:t>
      </w:r>
      <w:r>
        <w:rPr>
          <w:rFonts w:ascii="Times New Roman" w:hAnsi="Times New Roman"/>
          <w:b/>
          <w:i/>
          <w:sz w:val="20"/>
          <w:szCs w:val="20"/>
          <w:u w:val="single"/>
        </w:rPr>
        <w:t>6</w:t>
      </w:r>
      <w:r w:rsidRPr="008C173E">
        <w:rPr>
          <w:rFonts w:ascii="Times New Roman" w:hAnsi="Times New Roman"/>
          <w:b/>
          <w:i/>
          <w:sz w:val="20"/>
          <w:szCs w:val="20"/>
          <w:u w:val="single"/>
        </w:rPr>
        <w:t>:</w:t>
      </w:r>
      <w:r w:rsidRPr="008C173E">
        <w:rPr>
          <w:rFonts w:ascii="Times New Roman" w:hAnsi="Times New Roman"/>
          <w:b/>
          <w:i/>
          <w:sz w:val="20"/>
          <w:szCs w:val="20"/>
        </w:rPr>
        <w:t xml:space="preserve"> On unified TCI framework for S-DCI based multi-TRP, the 2-bit [TCI selection field] can be further reused to indicate the single joint/separate TCI state in existing TCI field corresponds to the 1</w:t>
      </w:r>
      <w:r w:rsidRPr="008C173E">
        <w:rPr>
          <w:rFonts w:ascii="Times New Roman" w:hAnsi="Times New Roman"/>
          <w:b/>
          <w:i/>
          <w:sz w:val="20"/>
          <w:szCs w:val="20"/>
          <w:vertAlign w:val="superscript"/>
        </w:rPr>
        <w:t>st</w:t>
      </w:r>
      <w:r w:rsidRPr="008C173E">
        <w:rPr>
          <w:rFonts w:ascii="Times New Roman" w:hAnsi="Times New Roman"/>
          <w:b/>
          <w:i/>
          <w:sz w:val="20"/>
          <w:szCs w:val="20"/>
        </w:rPr>
        <w:t xml:space="preserve"> joint/separate TCI state or 2</w:t>
      </w:r>
      <w:r w:rsidRPr="008C173E">
        <w:rPr>
          <w:rFonts w:ascii="Times New Roman" w:hAnsi="Times New Roman"/>
          <w:b/>
          <w:i/>
          <w:sz w:val="20"/>
          <w:szCs w:val="20"/>
          <w:vertAlign w:val="superscript"/>
        </w:rPr>
        <w:t>nd</w:t>
      </w:r>
      <w:r w:rsidRPr="008C173E">
        <w:rPr>
          <w:rFonts w:ascii="Times New Roman" w:hAnsi="Times New Roman"/>
          <w:b/>
          <w:i/>
          <w:sz w:val="20"/>
          <w:szCs w:val="20"/>
        </w:rPr>
        <w:t xml:space="preserve"> joint/separate TCI state.</w:t>
      </w:r>
    </w:p>
    <w:p w14:paraId="663BE42E" w14:textId="77777777" w:rsidR="00977FFA" w:rsidRPr="002D5AD5" w:rsidRDefault="00977FFA" w:rsidP="00977FFA">
      <w:pPr>
        <w:snapToGrid w:val="0"/>
        <w:spacing w:afterLines="50" w:after="156" w:line="288" w:lineRule="auto"/>
        <w:rPr>
          <w:rFonts w:ascii="Times New Roman" w:hAnsi="Times New Roman"/>
          <w:color w:val="000000" w:themeColor="text1"/>
          <w:sz w:val="20"/>
          <w:szCs w:val="20"/>
          <w:lang w:val="x-none"/>
        </w:rPr>
      </w:pPr>
      <w:r w:rsidRPr="008C173E">
        <w:rPr>
          <w:rFonts w:ascii="Times New Roman" w:hAnsi="Times New Roman"/>
          <w:b/>
          <w:i/>
          <w:sz w:val="20"/>
          <w:szCs w:val="20"/>
          <w:u w:val="single"/>
        </w:rPr>
        <w:t xml:space="preserve">Proposal </w:t>
      </w:r>
      <w:r>
        <w:rPr>
          <w:rFonts w:ascii="Times New Roman" w:hAnsi="Times New Roman"/>
          <w:b/>
          <w:i/>
          <w:sz w:val="20"/>
          <w:szCs w:val="20"/>
          <w:u w:val="single"/>
        </w:rPr>
        <w:t>7</w:t>
      </w:r>
      <w:r w:rsidRPr="008C173E">
        <w:rPr>
          <w:rFonts w:ascii="Times New Roman" w:hAnsi="Times New Roman"/>
          <w:b/>
          <w:i/>
          <w:sz w:val="20"/>
          <w:szCs w:val="20"/>
          <w:u w:val="single"/>
        </w:rPr>
        <w:t>:</w:t>
      </w:r>
      <w:r w:rsidRPr="008C173E">
        <w:rPr>
          <w:rFonts w:ascii="Times New Roman" w:hAnsi="Times New Roman"/>
          <w:b/>
          <w:i/>
          <w:sz w:val="20"/>
          <w:szCs w:val="20"/>
        </w:rPr>
        <w:t xml:space="preserve"> </w:t>
      </w:r>
      <w:r w:rsidRPr="002D5AD5">
        <w:rPr>
          <w:rFonts w:ascii="Times New Roman" w:hAnsi="Times New Roman"/>
          <w:b/>
          <w:i/>
          <w:sz w:val="20"/>
          <w:szCs w:val="20"/>
        </w:rPr>
        <w:t>On unified TCI framework extension for S-DCI based MTRP,</w:t>
      </w:r>
      <w:r w:rsidRPr="002D5AD5">
        <w:t xml:space="preserve"> </w:t>
      </w:r>
      <w:r w:rsidRPr="002D5AD5">
        <w:rPr>
          <w:rFonts w:ascii="Times New Roman" w:hAnsi="Times New Roman"/>
          <w:b/>
          <w:i/>
          <w:sz w:val="20"/>
          <w:szCs w:val="20"/>
        </w:rPr>
        <w:t>for PDSCH reception scheduled/activated by DCI format 1_1/1_2 configured w/o the [TCI selection field]</w:t>
      </w:r>
      <w:r>
        <w:rPr>
          <w:rFonts w:ascii="Times New Roman" w:hAnsi="Times New Roman"/>
          <w:b/>
          <w:i/>
          <w:sz w:val="20"/>
          <w:szCs w:val="20"/>
        </w:rPr>
        <w:t xml:space="preserve">, support </w:t>
      </w:r>
      <w:r w:rsidRPr="002D5AD5">
        <w:rPr>
          <w:rFonts w:ascii="Times New Roman" w:hAnsi="Times New Roman"/>
          <w:b/>
          <w:i/>
          <w:sz w:val="20"/>
          <w:szCs w:val="20"/>
        </w:rPr>
        <w:t>Alt3A: The UE shall apply the same joint/DL TCI state(s) that is applied to the PDCCH reception with the scheduling/activation DCI to the scheduled/activated PDSCH reception</w:t>
      </w:r>
      <w:r>
        <w:rPr>
          <w:rFonts w:ascii="Times New Roman" w:hAnsi="Times New Roman"/>
          <w:b/>
          <w:i/>
          <w:sz w:val="20"/>
          <w:szCs w:val="20"/>
        </w:rPr>
        <w:t>.</w:t>
      </w:r>
    </w:p>
    <w:p w14:paraId="22AD9A7F" w14:textId="77777777" w:rsidR="00977FFA" w:rsidRPr="00FC36F3" w:rsidRDefault="00977FFA" w:rsidP="00977FFA">
      <w:pPr>
        <w:snapToGrid w:val="0"/>
        <w:spacing w:afterLines="50" w:after="156" w:line="288" w:lineRule="auto"/>
        <w:rPr>
          <w:rFonts w:ascii="Times New Roman" w:hAnsi="Times New Roman"/>
          <w:b/>
          <w:i/>
          <w:sz w:val="20"/>
          <w:szCs w:val="20"/>
          <w:lang w:val="x-none"/>
        </w:rPr>
      </w:pPr>
      <w:r w:rsidRPr="008C173E">
        <w:rPr>
          <w:rFonts w:ascii="Times New Roman" w:hAnsi="Times New Roman"/>
          <w:b/>
          <w:i/>
          <w:sz w:val="20"/>
          <w:szCs w:val="20"/>
          <w:u w:val="single"/>
        </w:rPr>
        <w:t xml:space="preserve">Proposal </w:t>
      </w:r>
      <w:r>
        <w:rPr>
          <w:rFonts w:ascii="Times New Roman" w:hAnsi="Times New Roman"/>
          <w:b/>
          <w:i/>
          <w:sz w:val="20"/>
          <w:szCs w:val="20"/>
          <w:u w:val="single"/>
        </w:rPr>
        <w:t>8</w:t>
      </w:r>
      <w:r w:rsidRPr="008C173E">
        <w:rPr>
          <w:rFonts w:ascii="Times New Roman" w:hAnsi="Times New Roman"/>
          <w:b/>
          <w:i/>
          <w:sz w:val="20"/>
          <w:szCs w:val="20"/>
          <w:u w:val="single"/>
        </w:rPr>
        <w:t>:</w:t>
      </w:r>
      <w:r w:rsidRPr="008C173E">
        <w:rPr>
          <w:rFonts w:ascii="Times New Roman" w:hAnsi="Times New Roman"/>
          <w:b/>
          <w:i/>
          <w:sz w:val="20"/>
          <w:szCs w:val="20"/>
        </w:rPr>
        <w:t xml:space="preserve"> </w:t>
      </w:r>
      <w:r w:rsidRPr="00EB5F49">
        <w:rPr>
          <w:rFonts w:ascii="Times New Roman" w:hAnsi="Times New Roman"/>
          <w:b/>
          <w:i/>
          <w:sz w:val="20"/>
          <w:szCs w:val="20"/>
        </w:rPr>
        <w:t>On unified TCI framework extension for S-DCI based MTRP</w:t>
      </w:r>
      <w:r>
        <w:rPr>
          <w:rFonts w:ascii="Times New Roman" w:hAnsi="Times New Roman"/>
          <w:b/>
          <w:i/>
          <w:sz w:val="20"/>
          <w:szCs w:val="20"/>
        </w:rPr>
        <w:t>,</w:t>
      </w:r>
      <w:r w:rsidRPr="009F6EA2">
        <w:rPr>
          <w:rFonts w:ascii="Times New Roman" w:hAnsi="Times New Roman"/>
          <w:b/>
          <w:i/>
          <w:sz w:val="20"/>
          <w:szCs w:val="20"/>
        </w:rPr>
        <w:t xml:space="preserve"> </w:t>
      </w:r>
      <w:r w:rsidRPr="00EB5F49">
        <w:rPr>
          <w:rFonts w:ascii="Times New Roman" w:hAnsi="Times New Roman"/>
          <w:b/>
          <w:i/>
          <w:sz w:val="20"/>
          <w:szCs w:val="20"/>
        </w:rPr>
        <w:t>if the UE is not configured with PDSCH-SFN and PDSCH-CJT</w:t>
      </w:r>
      <w:r>
        <w:rPr>
          <w:rFonts w:ascii="Times New Roman" w:hAnsi="Times New Roman"/>
          <w:b/>
          <w:i/>
          <w:sz w:val="20"/>
          <w:szCs w:val="20"/>
        </w:rPr>
        <w:t>, t</w:t>
      </w:r>
      <w:r w:rsidRPr="00EB5F49">
        <w:rPr>
          <w:rFonts w:ascii="Times New Roman" w:hAnsi="Times New Roman"/>
          <w:b/>
          <w:i/>
          <w:sz w:val="20"/>
          <w:szCs w:val="20"/>
        </w:rPr>
        <w:t xml:space="preserve">he UE shall apply the first indicated joint/DL TCI state to </w:t>
      </w:r>
      <w:r w:rsidRPr="009F6EA2">
        <w:rPr>
          <w:rFonts w:ascii="Times New Roman" w:hAnsi="Times New Roman"/>
          <w:b/>
          <w:i/>
          <w:sz w:val="20"/>
          <w:szCs w:val="20"/>
        </w:rPr>
        <w:t xml:space="preserve">PDSCH/PUSCH scheduled/activated by </w:t>
      </w:r>
      <w:r w:rsidRPr="009F6EA2">
        <w:rPr>
          <w:rFonts w:ascii="Times New Roman" w:hAnsi="Times New Roman"/>
          <w:b/>
          <w:i/>
          <w:sz w:val="20"/>
          <w:szCs w:val="20"/>
        </w:rPr>
        <w:lastRenderedPageBreak/>
        <w:t>fallback DCI (DCI format 1_0/0_1)</w:t>
      </w:r>
      <w:r>
        <w:rPr>
          <w:rFonts w:ascii="Times New Roman" w:hAnsi="Times New Roman"/>
          <w:b/>
          <w:i/>
          <w:sz w:val="20"/>
          <w:szCs w:val="20"/>
        </w:rPr>
        <w:t xml:space="preserve">, </w:t>
      </w:r>
      <w:r w:rsidRPr="00EB5F49">
        <w:rPr>
          <w:rFonts w:ascii="Times New Roman" w:hAnsi="Times New Roman"/>
          <w:b/>
          <w:i/>
          <w:sz w:val="20"/>
          <w:szCs w:val="20"/>
        </w:rPr>
        <w:t>if the UE is configured with PDSCH-SFN or PDSCH-CJT</w:t>
      </w:r>
      <w:r>
        <w:rPr>
          <w:rFonts w:ascii="Times New Roman" w:hAnsi="Times New Roman"/>
          <w:b/>
          <w:i/>
          <w:sz w:val="20"/>
          <w:szCs w:val="20"/>
        </w:rPr>
        <w:t>, t</w:t>
      </w:r>
      <w:r w:rsidRPr="00EB5F49">
        <w:rPr>
          <w:rFonts w:ascii="Times New Roman" w:hAnsi="Times New Roman"/>
          <w:b/>
          <w:i/>
          <w:sz w:val="20"/>
          <w:szCs w:val="20"/>
        </w:rPr>
        <w:t>he UE shall apply both first and second indicated joint/DL TCI states to PDSCH reception scheduled/activated by DCI format 1_0</w:t>
      </w:r>
      <w:r>
        <w:rPr>
          <w:rFonts w:ascii="Times New Roman" w:hAnsi="Times New Roman"/>
          <w:b/>
          <w:i/>
          <w:sz w:val="20"/>
          <w:szCs w:val="20"/>
        </w:rPr>
        <w:t>.</w:t>
      </w:r>
    </w:p>
    <w:p w14:paraId="52E81C44" w14:textId="77777777" w:rsidR="00A44DF7" w:rsidRPr="00E91D65" w:rsidRDefault="00A44DF7" w:rsidP="00A44DF7">
      <w:pPr>
        <w:snapToGrid w:val="0"/>
        <w:spacing w:afterLines="50" w:after="156" w:line="288" w:lineRule="auto"/>
        <w:rPr>
          <w:rFonts w:ascii="Times New Roman" w:hAnsi="Times New Roman"/>
          <w:b/>
          <w:i/>
          <w:sz w:val="20"/>
          <w:szCs w:val="20"/>
          <w:lang w:val="en-GB"/>
        </w:rPr>
      </w:pPr>
      <w:r w:rsidRPr="008C173E">
        <w:rPr>
          <w:rFonts w:ascii="Times New Roman" w:hAnsi="Times New Roman"/>
          <w:b/>
          <w:i/>
          <w:sz w:val="20"/>
          <w:szCs w:val="20"/>
          <w:u w:val="single"/>
        </w:rPr>
        <w:t xml:space="preserve">Proposal </w:t>
      </w:r>
      <w:r>
        <w:rPr>
          <w:rFonts w:ascii="Times New Roman" w:hAnsi="Times New Roman"/>
          <w:b/>
          <w:i/>
          <w:sz w:val="20"/>
          <w:szCs w:val="20"/>
          <w:u w:val="single"/>
        </w:rPr>
        <w:t>9</w:t>
      </w:r>
      <w:r w:rsidRPr="008C173E">
        <w:rPr>
          <w:rFonts w:ascii="Times New Roman" w:hAnsi="Times New Roman"/>
          <w:b/>
          <w:i/>
          <w:sz w:val="20"/>
          <w:szCs w:val="20"/>
          <w:u w:val="single"/>
        </w:rPr>
        <w:t>:</w:t>
      </w:r>
      <w:r w:rsidRPr="008C173E">
        <w:rPr>
          <w:rFonts w:ascii="Times New Roman" w:hAnsi="Times New Roman"/>
          <w:b/>
          <w:i/>
          <w:sz w:val="20"/>
          <w:szCs w:val="20"/>
        </w:rPr>
        <w:t xml:space="preserve"> </w:t>
      </w:r>
      <w:r w:rsidRPr="00E91D65">
        <w:rPr>
          <w:rFonts w:ascii="Times New Roman" w:hAnsi="Times New Roman"/>
          <w:b/>
          <w:i/>
          <w:sz w:val="20"/>
          <w:szCs w:val="20"/>
        </w:rPr>
        <w:t xml:space="preserve">On unified TCI framework extension for S-DCI based MTRP, an RRC configuration is provided </w:t>
      </w:r>
      <w:r>
        <w:rPr>
          <w:rFonts w:ascii="Times New Roman" w:hAnsi="Times New Roman"/>
          <w:b/>
          <w:i/>
          <w:sz w:val="20"/>
          <w:szCs w:val="20"/>
        </w:rPr>
        <w:t xml:space="preserve">for each </w:t>
      </w:r>
      <w:r w:rsidRPr="00E91D65">
        <w:rPr>
          <w:rFonts w:ascii="Times New Roman" w:hAnsi="Times New Roman"/>
          <w:b/>
          <w:i/>
          <w:sz w:val="20"/>
          <w:szCs w:val="20"/>
        </w:rPr>
        <w:t>SRS resource set</w:t>
      </w:r>
      <w:r>
        <w:rPr>
          <w:rFonts w:ascii="Times New Roman" w:hAnsi="Times New Roman"/>
          <w:b/>
          <w:i/>
          <w:sz w:val="20"/>
          <w:szCs w:val="20"/>
        </w:rPr>
        <w:t xml:space="preserve"> to</w:t>
      </w:r>
      <w:r w:rsidRPr="00E91D65">
        <w:t xml:space="preserve"> </w:t>
      </w:r>
      <w:r w:rsidRPr="00E91D65">
        <w:rPr>
          <w:rFonts w:ascii="Times New Roman" w:hAnsi="Times New Roman"/>
          <w:b/>
          <w:i/>
          <w:sz w:val="20"/>
          <w:szCs w:val="20"/>
        </w:rPr>
        <w:t>inform that the UE shall apply the first or the second indicated joint/UL TCI state to the SRS resource set.</w:t>
      </w:r>
    </w:p>
    <w:p w14:paraId="2D913B1D" w14:textId="77777777" w:rsidR="00A44DF7" w:rsidRPr="00E91D65" w:rsidRDefault="00A44DF7" w:rsidP="00A44DF7">
      <w:pPr>
        <w:snapToGrid w:val="0"/>
        <w:spacing w:afterLines="50" w:after="156" w:line="288" w:lineRule="auto"/>
        <w:rPr>
          <w:rFonts w:ascii="Times New Roman" w:hAnsi="Times New Roman"/>
          <w:b/>
          <w:i/>
          <w:sz w:val="20"/>
          <w:szCs w:val="20"/>
          <w:lang w:val="en-GB"/>
        </w:rPr>
      </w:pPr>
      <w:r w:rsidRPr="008C173E">
        <w:rPr>
          <w:rFonts w:ascii="Times New Roman" w:hAnsi="Times New Roman"/>
          <w:b/>
          <w:i/>
          <w:sz w:val="20"/>
          <w:szCs w:val="20"/>
          <w:u w:val="single"/>
        </w:rPr>
        <w:t xml:space="preserve">Proposal </w:t>
      </w:r>
      <w:r>
        <w:rPr>
          <w:rFonts w:ascii="Times New Roman" w:hAnsi="Times New Roman"/>
          <w:b/>
          <w:i/>
          <w:sz w:val="20"/>
          <w:szCs w:val="20"/>
          <w:u w:val="single"/>
        </w:rPr>
        <w:t>10</w:t>
      </w:r>
      <w:r w:rsidRPr="008C173E">
        <w:rPr>
          <w:rFonts w:ascii="Times New Roman" w:hAnsi="Times New Roman"/>
          <w:b/>
          <w:i/>
          <w:sz w:val="20"/>
          <w:szCs w:val="20"/>
          <w:u w:val="single"/>
        </w:rPr>
        <w:t>:</w:t>
      </w:r>
      <w:r w:rsidRPr="008C173E">
        <w:rPr>
          <w:rFonts w:ascii="Times New Roman" w:hAnsi="Times New Roman"/>
          <w:b/>
          <w:i/>
          <w:sz w:val="20"/>
          <w:szCs w:val="20"/>
        </w:rPr>
        <w:t xml:space="preserve"> </w:t>
      </w:r>
      <w:r w:rsidRPr="00E91D65">
        <w:rPr>
          <w:rFonts w:ascii="Times New Roman" w:hAnsi="Times New Roman"/>
          <w:b/>
          <w:i/>
          <w:sz w:val="20"/>
          <w:szCs w:val="20"/>
        </w:rPr>
        <w:t xml:space="preserve">On unified TCI framework extension for S-DCI based MTRP, </w:t>
      </w:r>
      <w:r>
        <w:rPr>
          <w:rFonts w:ascii="Times New Roman" w:hAnsi="Times New Roman"/>
          <w:b/>
          <w:i/>
          <w:sz w:val="20"/>
          <w:szCs w:val="20"/>
        </w:rPr>
        <w:t>f</w:t>
      </w:r>
      <w:r w:rsidRPr="00E91D65">
        <w:rPr>
          <w:rFonts w:ascii="Times New Roman" w:hAnsi="Times New Roman"/>
          <w:b/>
          <w:i/>
          <w:sz w:val="20"/>
          <w:szCs w:val="20"/>
        </w:rPr>
        <w:t xml:space="preserve">or aperiodic CSI-RS for enhanced group-based beam reporting or NCJT CSI measurement, the indicated joint/DL TCI state applied to the aperiodic CSI-RS is determined based on a fixed rule. Otherwise, an RRC configuration is provided for </w:t>
      </w:r>
      <w:r>
        <w:rPr>
          <w:rFonts w:ascii="Times New Roman" w:hAnsi="Times New Roman"/>
          <w:b/>
          <w:i/>
          <w:sz w:val="20"/>
          <w:szCs w:val="20"/>
        </w:rPr>
        <w:t>each</w:t>
      </w:r>
      <w:r w:rsidRPr="00E91D65">
        <w:rPr>
          <w:rFonts w:ascii="Times New Roman" w:hAnsi="Times New Roman"/>
          <w:b/>
          <w:i/>
          <w:sz w:val="20"/>
          <w:szCs w:val="20"/>
        </w:rPr>
        <w:t xml:space="preserve"> aperiodic CSI-RS resource set</w:t>
      </w:r>
      <w:r w:rsidRPr="00E91D65">
        <w:t xml:space="preserve"> </w:t>
      </w:r>
      <w:r w:rsidRPr="00E91D65">
        <w:rPr>
          <w:rFonts w:ascii="Times New Roman" w:hAnsi="Times New Roman"/>
          <w:b/>
          <w:i/>
          <w:sz w:val="20"/>
          <w:szCs w:val="20"/>
        </w:rPr>
        <w:t>to inform that the UE shall apply the first or the second indicated joint/DL TCI state to the aperiodic CSI-RS resource set.</w:t>
      </w:r>
    </w:p>
    <w:p w14:paraId="7C795B8E" w14:textId="77777777" w:rsidR="00A44DF7" w:rsidRPr="008D69BF" w:rsidRDefault="00A44DF7" w:rsidP="00A44DF7">
      <w:pPr>
        <w:snapToGrid w:val="0"/>
        <w:spacing w:afterLines="50" w:after="156" w:line="288" w:lineRule="auto"/>
        <w:rPr>
          <w:rFonts w:ascii="Times New Roman" w:hAnsi="Times New Roman"/>
          <w:b/>
          <w:i/>
          <w:sz w:val="21"/>
          <w:szCs w:val="21"/>
        </w:rPr>
      </w:pPr>
      <w:r w:rsidRPr="008D69BF">
        <w:rPr>
          <w:rFonts w:ascii="Times New Roman" w:hAnsi="Times New Roman"/>
          <w:b/>
          <w:i/>
          <w:sz w:val="21"/>
          <w:szCs w:val="21"/>
          <w:u w:val="single"/>
        </w:rPr>
        <w:t xml:space="preserve">Proposal </w:t>
      </w:r>
      <w:r>
        <w:rPr>
          <w:rFonts w:ascii="Times New Roman" w:hAnsi="Times New Roman"/>
          <w:b/>
          <w:i/>
          <w:sz w:val="21"/>
          <w:szCs w:val="21"/>
          <w:u w:val="single"/>
        </w:rPr>
        <w:t>11</w:t>
      </w:r>
      <w:r w:rsidRPr="008D69BF">
        <w:rPr>
          <w:rFonts w:ascii="Times New Roman" w:hAnsi="Times New Roman"/>
          <w:b/>
          <w:i/>
          <w:sz w:val="21"/>
          <w:szCs w:val="21"/>
          <w:u w:val="single"/>
        </w:rPr>
        <w:t>:</w:t>
      </w:r>
      <w:r w:rsidRPr="008D69BF">
        <w:rPr>
          <w:rFonts w:ascii="Times New Roman" w:hAnsi="Times New Roman"/>
          <w:b/>
          <w:i/>
          <w:sz w:val="21"/>
          <w:szCs w:val="21"/>
        </w:rPr>
        <w:t xml:space="preserve">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support two default UL PC parameter settings configured in BWP-</w:t>
      </w:r>
      <w:proofErr w:type="spellStart"/>
      <w:r w:rsidRPr="008D69BF">
        <w:rPr>
          <w:rFonts w:ascii="Times New Roman" w:hAnsi="Times New Roman"/>
          <w:b/>
          <w:i/>
          <w:sz w:val="21"/>
          <w:szCs w:val="21"/>
        </w:rPr>
        <w:t>UplinkDedicated</w:t>
      </w:r>
      <w:proofErr w:type="spellEnd"/>
      <w:r w:rsidRPr="008D69BF">
        <w:rPr>
          <w:rFonts w:ascii="Times New Roman" w:hAnsi="Times New Roman"/>
          <w:b/>
          <w:i/>
          <w:sz w:val="21"/>
          <w:szCs w:val="21"/>
        </w:rPr>
        <w:t>, and the UE should apply the one or two default UL PC parameter settings configured in the corresponding UL BWP.</w:t>
      </w:r>
    </w:p>
    <w:p w14:paraId="2EC9B92D" w14:textId="77777777" w:rsidR="00A44DF7" w:rsidRPr="008D69BF" w:rsidRDefault="00A44DF7" w:rsidP="00A44DF7">
      <w:pPr>
        <w:snapToGrid w:val="0"/>
        <w:spacing w:line="288" w:lineRule="auto"/>
        <w:rPr>
          <w:rFonts w:ascii="Times New Roman" w:hAnsi="Times New Roman"/>
          <w:b/>
          <w:i/>
          <w:sz w:val="21"/>
          <w:szCs w:val="21"/>
        </w:rPr>
      </w:pPr>
      <w:r w:rsidRPr="008D69BF">
        <w:rPr>
          <w:rFonts w:ascii="Times New Roman" w:hAnsi="Times New Roman"/>
          <w:b/>
          <w:i/>
          <w:sz w:val="21"/>
          <w:szCs w:val="21"/>
          <w:u w:val="single"/>
        </w:rPr>
        <w:t>Proposal 1</w:t>
      </w:r>
      <w:r>
        <w:rPr>
          <w:rFonts w:ascii="Times New Roman" w:hAnsi="Times New Roman"/>
          <w:b/>
          <w:i/>
          <w:sz w:val="21"/>
          <w:szCs w:val="21"/>
          <w:u w:val="single"/>
        </w:rPr>
        <w:t>2</w:t>
      </w:r>
      <w:r w:rsidRPr="008D69BF">
        <w:rPr>
          <w:rFonts w:ascii="Times New Roman" w:hAnsi="Times New Roman"/>
          <w:b/>
          <w:i/>
          <w:sz w:val="21"/>
          <w:szCs w:val="21"/>
          <w:u w:val="single"/>
        </w:rPr>
        <w:t>:</w:t>
      </w:r>
      <w:r w:rsidRPr="008D69BF">
        <w:rPr>
          <w:rFonts w:ascii="Times New Roman" w:hAnsi="Times New Roman"/>
          <w:b/>
          <w:i/>
          <w:sz w:val="21"/>
          <w:szCs w:val="21"/>
        </w:rPr>
        <w:t xml:space="preserve"> To support simultaneous UL transmission, how to find the appropriated beams for indication should be studied. The following alternatives can be considered.</w:t>
      </w:r>
    </w:p>
    <w:p w14:paraId="0BD1BC1B" w14:textId="77777777" w:rsidR="00A44DF7" w:rsidRPr="008D69BF" w:rsidRDefault="00A44DF7" w:rsidP="00A44DF7">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Alt1. Enhance/extend Rel-17 UE capability index reporting to support simultaneous UL transmission</w:t>
      </w:r>
      <w:r>
        <w:rPr>
          <w:rFonts w:ascii="Times New Roman" w:eastAsia="Batang" w:hAnsi="Times New Roman"/>
          <w:b/>
          <w:i/>
          <w:color w:val="000000"/>
          <w:kern w:val="0"/>
          <w:sz w:val="21"/>
          <w:szCs w:val="21"/>
          <w:lang w:val="en-GB" w:eastAsia="zh-TW"/>
        </w:rPr>
        <w:t>.</w:t>
      </w:r>
      <w:r w:rsidRPr="008D69BF">
        <w:rPr>
          <w:rFonts w:ascii="Times New Roman" w:eastAsia="Batang" w:hAnsi="Times New Roman"/>
          <w:b/>
          <w:i/>
          <w:color w:val="000000"/>
          <w:kern w:val="0"/>
          <w:sz w:val="21"/>
          <w:szCs w:val="21"/>
          <w:lang w:val="en-GB" w:eastAsia="zh-TW"/>
        </w:rPr>
        <w:t xml:space="preserve"> </w:t>
      </w:r>
    </w:p>
    <w:p w14:paraId="23162037" w14:textId="624899BA" w:rsidR="00A44DF7" w:rsidRPr="00551DB8" w:rsidRDefault="00A44DF7" w:rsidP="00551DB8">
      <w:pPr>
        <w:widowControl/>
        <w:numPr>
          <w:ilvl w:val="0"/>
          <w:numId w:val="13"/>
        </w:numPr>
        <w:snapToGrid w:val="0"/>
        <w:spacing w:line="288" w:lineRule="auto"/>
        <w:ind w:left="652" w:hanging="170"/>
        <w:jc w:val="left"/>
        <w:rPr>
          <w:rFonts w:ascii="Times New Roman" w:eastAsia="Batang" w:hAnsi="Times New Roman"/>
          <w:b/>
          <w:i/>
          <w:color w:val="000000"/>
          <w:kern w:val="0"/>
          <w:sz w:val="21"/>
          <w:szCs w:val="21"/>
          <w:lang w:val="en-GB" w:eastAsia="zh-TW"/>
        </w:rPr>
      </w:pPr>
      <w:r w:rsidRPr="008D69BF">
        <w:rPr>
          <w:rFonts w:ascii="Times New Roman" w:eastAsia="Batang" w:hAnsi="Times New Roman"/>
          <w:b/>
          <w:i/>
          <w:color w:val="000000"/>
          <w:kern w:val="0"/>
          <w:sz w:val="21"/>
          <w:szCs w:val="21"/>
          <w:lang w:val="en-GB" w:eastAsia="zh-TW"/>
        </w:rPr>
        <w:t xml:space="preserve"> Alt2. Introduce a periodic reporting to support simultaneous UL transmission.</w:t>
      </w:r>
    </w:p>
    <w:p w14:paraId="54B4CB2B" w14:textId="77777777" w:rsidR="00A44DF7" w:rsidRPr="00A44DF7" w:rsidRDefault="00A44DF7" w:rsidP="00A44DF7">
      <w:pPr>
        <w:snapToGrid w:val="0"/>
        <w:spacing w:afterLines="50" w:after="156" w:line="288" w:lineRule="auto"/>
        <w:rPr>
          <w:rFonts w:ascii="Times New Roman" w:hAnsi="Times New Roman"/>
          <w:b/>
          <w:i/>
          <w:sz w:val="21"/>
          <w:szCs w:val="21"/>
          <w:lang w:val="en-GB"/>
        </w:rPr>
      </w:pPr>
    </w:p>
    <w:p w14:paraId="533DFAB9" w14:textId="77777777" w:rsidR="004B161B" w:rsidRPr="00266873" w:rsidRDefault="004B161B" w:rsidP="006712B6">
      <w:pPr>
        <w:pStyle w:val="1"/>
        <w:spacing w:before="156" w:after="156"/>
        <w:rPr>
          <w:rFonts w:ascii="Times New Roman" w:hAnsi="Times New Roman"/>
          <w:szCs w:val="21"/>
        </w:rPr>
      </w:pPr>
      <w:r w:rsidRPr="00266873">
        <w:rPr>
          <w:rFonts w:ascii="Times New Roman" w:hAnsi="Times New Roman"/>
          <w:szCs w:val="21"/>
        </w:rPr>
        <w:t>References</w:t>
      </w:r>
    </w:p>
    <w:p w14:paraId="29A25EA2" w14:textId="626AFC8A" w:rsidR="00E108EF" w:rsidRDefault="00E108EF" w:rsidP="00E108EF">
      <w:pPr>
        <w:pStyle w:val="NoSpacing1"/>
        <w:numPr>
          <w:ilvl w:val="0"/>
          <w:numId w:val="11"/>
        </w:numPr>
        <w:snapToGrid w:val="0"/>
        <w:rPr>
          <w:bCs/>
          <w:sz w:val="20"/>
          <w:szCs w:val="20"/>
        </w:rPr>
      </w:pPr>
      <w:bookmarkStart w:id="6" w:name="_Hlk115120553"/>
      <w:r w:rsidRPr="00600527">
        <w:rPr>
          <w:bCs/>
          <w:sz w:val="20"/>
          <w:szCs w:val="20"/>
        </w:rPr>
        <w:t>3GPP RAN1#1</w:t>
      </w:r>
      <w:r>
        <w:rPr>
          <w:bCs/>
          <w:sz w:val="20"/>
          <w:szCs w:val="20"/>
        </w:rPr>
        <w:t>11</w:t>
      </w:r>
      <w:r w:rsidRPr="00600527">
        <w:rPr>
          <w:bCs/>
          <w:sz w:val="20"/>
          <w:szCs w:val="20"/>
        </w:rPr>
        <w:t>, RAN1 Chairman’s Notes</w:t>
      </w:r>
      <w:r>
        <w:rPr>
          <w:bCs/>
          <w:sz w:val="20"/>
          <w:szCs w:val="20"/>
        </w:rPr>
        <w:t>,</w:t>
      </w:r>
      <w:r w:rsidRPr="00CB1D8D">
        <w:t xml:space="preserve"> </w:t>
      </w:r>
      <w:r>
        <w:rPr>
          <w:bCs/>
          <w:sz w:val="20"/>
          <w:szCs w:val="20"/>
        </w:rPr>
        <w:t>N</w:t>
      </w:r>
      <w:r>
        <w:rPr>
          <w:rFonts w:hint="eastAsia"/>
          <w:bCs/>
          <w:sz w:val="20"/>
          <w:szCs w:val="20"/>
        </w:rPr>
        <w:t>ovember</w:t>
      </w:r>
      <w:r w:rsidRPr="00600527">
        <w:rPr>
          <w:bCs/>
          <w:sz w:val="20"/>
          <w:szCs w:val="20"/>
        </w:rPr>
        <w:t xml:space="preserve"> 2022.</w:t>
      </w:r>
    </w:p>
    <w:p w14:paraId="23773C69" w14:textId="789972E4" w:rsidR="009F7692" w:rsidRPr="00A44DF7" w:rsidRDefault="00672B86" w:rsidP="00A44DF7">
      <w:pPr>
        <w:pStyle w:val="NoSpacing1"/>
        <w:numPr>
          <w:ilvl w:val="0"/>
          <w:numId w:val="11"/>
        </w:numPr>
        <w:snapToGrid w:val="0"/>
        <w:rPr>
          <w:bCs/>
          <w:sz w:val="20"/>
          <w:szCs w:val="20"/>
        </w:rPr>
      </w:pPr>
      <w:r w:rsidRPr="00600527">
        <w:rPr>
          <w:bCs/>
          <w:sz w:val="20"/>
          <w:szCs w:val="20"/>
        </w:rPr>
        <w:t>3GPP RAN1#1</w:t>
      </w:r>
      <w:r>
        <w:rPr>
          <w:bCs/>
          <w:sz w:val="20"/>
          <w:szCs w:val="20"/>
        </w:rPr>
        <w:t>1</w:t>
      </w:r>
      <w:r w:rsidR="00A44DF7">
        <w:rPr>
          <w:bCs/>
          <w:sz w:val="20"/>
          <w:szCs w:val="20"/>
        </w:rPr>
        <w:t>2</w:t>
      </w:r>
      <w:r w:rsidRPr="00600527">
        <w:rPr>
          <w:bCs/>
          <w:sz w:val="20"/>
          <w:szCs w:val="20"/>
        </w:rPr>
        <w:t>, RAN1 Chairman’s Notes</w:t>
      </w:r>
      <w:r>
        <w:rPr>
          <w:bCs/>
          <w:sz w:val="20"/>
          <w:szCs w:val="20"/>
        </w:rPr>
        <w:t>,</w:t>
      </w:r>
      <w:r w:rsidRPr="00CB1D8D">
        <w:t xml:space="preserve"> </w:t>
      </w:r>
      <w:r w:rsidR="00D30CCA">
        <w:rPr>
          <w:bCs/>
          <w:sz w:val="20"/>
          <w:szCs w:val="20"/>
        </w:rPr>
        <w:t>February</w:t>
      </w:r>
      <w:r w:rsidR="00A44DF7">
        <w:rPr>
          <w:bCs/>
          <w:sz w:val="20"/>
          <w:szCs w:val="20"/>
        </w:rPr>
        <w:t xml:space="preserve"> 2023</w:t>
      </w:r>
      <w:bookmarkEnd w:id="6"/>
      <w:r w:rsidR="00A44DF7">
        <w:rPr>
          <w:rFonts w:hint="eastAsia"/>
          <w:bCs/>
          <w:sz w:val="20"/>
          <w:szCs w:val="20"/>
        </w:rPr>
        <w:t>.</w:t>
      </w:r>
    </w:p>
    <w:sectPr w:rsidR="009F7692" w:rsidRPr="00A44DF7" w:rsidSect="004B161B">
      <w:footerReference w:type="default" r:id="rId9"/>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151AF" w14:textId="77777777" w:rsidR="00906341" w:rsidRDefault="00906341" w:rsidP="004B161B">
      <w:r>
        <w:separator/>
      </w:r>
    </w:p>
  </w:endnote>
  <w:endnote w:type="continuationSeparator" w:id="0">
    <w:p w14:paraId="79404F14" w14:textId="77777777" w:rsidR="00906341" w:rsidRDefault="00906341"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A5" w14:textId="77777777" w:rsidR="00CC130B" w:rsidRDefault="00CC130B" w:rsidP="00EB20E9">
    <w:pPr>
      <w:pStyle w:val="a7"/>
    </w:pPr>
    <w:r>
      <w:rPr>
        <w:rStyle w:val="af8"/>
        <w:rFonts w:hint="eastAsia"/>
      </w:rPr>
      <w:t xml:space="preserve">- </w:t>
    </w:r>
    <w:r w:rsidR="008E7ABD">
      <w:rPr>
        <w:rStyle w:val="af8"/>
      </w:rPr>
      <w:fldChar w:fldCharType="begin"/>
    </w:r>
    <w:r>
      <w:rPr>
        <w:rStyle w:val="af8"/>
      </w:rPr>
      <w:instrText xml:space="preserve"> PAGE </w:instrText>
    </w:r>
    <w:r w:rsidR="008E7ABD">
      <w:rPr>
        <w:rStyle w:val="af8"/>
      </w:rPr>
      <w:fldChar w:fldCharType="separate"/>
    </w:r>
    <w:r w:rsidR="00881A8B">
      <w:rPr>
        <w:rStyle w:val="af8"/>
        <w:noProof/>
      </w:rPr>
      <w:t>7</w:t>
    </w:r>
    <w:r w:rsidR="008E7ABD">
      <w:rPr>
        <w:rStyle w:val="af8"/>
      </w:rPr>
      <w:fldChar w:fldCharType="end"/>
    </w:r>
    <w:r>
      <w:rPr>
        <w:rStyle w:val="af8"/>
        <w:rFonts w:hint="eastAsia"/>
      </w:rPr>
      <w:t>/</w:t>
    </w:r>
    <w:r w:rsidR="008E7ABD">
      <w:rPr>
        <w:rStyle w:val="af8"/>
      </w:rPr>
      <w:fldChar w:fldCharType="begin"/>
    </w:r>
    <w:r>
      <w:rPr>
        <w:rStyle w:val="af8"/>
      </w:rPr>
      <w:instrText xml:space="preserve"> NUMPAGES </w:instrText>
    </w:r>
    <w:r w:rsidR="008E7ABD">
      <w:rPr>
        <w:rStyle w:val="af8"/>
      </w:rPr>
      <w:fldChar w:fldCharType="separate"/>
    </w:r>
    <w:r w:rsidR="00881A8B">
      <w:rPr>
        <w:rStyle w:val="af8"/>
        <w:noProof/>
      </w:rPr>
      <w:t>9</w:t>
    </w:r>
    <w:r w:rsidR="008E7AB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034D" w14:textId="77777777" w:rsidR="00906341" w:rsidRDefault="00906341" w:rsidP="004B161B">
      <w:r>
        <w:separator/>
      </w:r>
    </w:p>
  </w:footnote>
  <w:footnote w:type="continuationSeparator" w:id="0">
    <w:p w14:paraId="09A1905D" w14:textId="77777777" w:rsidR="00906341" w:rsidRDefault="00906341"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CBA5B1F"/>
    <w:multiLevelType w:val="hybridMultilevel"/>
    <w:tmpl w:val="D9F2C670"/>
    <w:lvl w:ilvl="0" w:tplc="C7A47088">
      <w:numFmt w:val="bullet"/>
      <w:lvlText w:val="-"/>
      <w:lvlJc w:val="left"/>
      <w:pPr>
        <w:ind w:left="540" w:hanging="420"/>
      </w:pPr>
      <w:rPr>
        <w:rFonts w:ascii="Times" w:eastAsia="MS Mincho"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31045E"/>
    <w:multiLevelType w:val="hybridMultilevel"/>
    <w:tmpl w:val="84402696"/>
    <w:lvl w:ilvl="0" w:tplc="2026DDB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3" w15:restartNumberingAfterBreak="0">
    <w:nsid w:val="5E93823A"/>
    <w:multiLevelType w:val="singleLevel"/>
    <w:tmpl w:val="5E93823A"/>
    <w:lvl w:ilvl="0">
      <w:start w:val="1"/>
      <w:numFmt w:val="decimal"/>
      <w:suff w:val="space"/>
      <w:lvlText w:val="[%1]"/>
      <w:lvlJc w:val="left"/>
    </w:lvl>
  </w:abstractNum>
  <w:abstractNum w:abstractNumId="2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8"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6645069">
    <w:abstractNumId w:val="0"/>
  </w:num>
  <w:num w:numId="2" w16cid:durableId="1204714772">
    <w:abstractNumId w:val="29"/>
  </w:num>
  <w:num w:numId="3" w16cid:durableId="1706830545">
    <w:abstractNumId w:val="10"/>
  </w:num>
  <w:num w:numId="4" w16cid:durableId="1021319283">
    <w:abstractNumId w:val="37"/>
  </w:num>
  <w:num w:numId="5" w16cid:durableId="1363239269">
    <w:abstractNumId w:val="20"/>
  </w:num>
  <w:num w:numId="6" w16cid:durableId="1818188301">
    <w:abstractNumId w:val="12"/>
    <w:lvlOverride w:ilvl="0">
      <w:startOverride w:val="1"/>
    </w:lvlOverride>
  </w:num>
  <w:num w:numId="7" w16cid:durableId="944269201">
    <w:abstractNumId w:val="21"/>
  </w:num>
  <w:num w:numId="8" w16cid:durableId="622733306">
    <w:abstractNumId w:val="8"/>
  </w:num>
  <w:num w:numId="9" w16cid:durableId="854030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398362">
    <w:abstractNumId w:val="17"/>
  </w:num>
  <w:num w:numId="11" w16cid:durableId="187305638">
    <w:abstractNumId w:val="23"/>
  </w:num>
  <w:num w:numId="12" w16cid:durableId="1833980625">
    <w:abstractNumId w:val="26"/>
  </w:num>
  <w:num w:numId="13" w16cid:durableId="529072653">
    <w:abstractNumId w:val="6"/>
  </w:num>
  <w:num w:numId="14" w16cid:durableId="70546772">
    <w:abstractNumId w:val="32"/>
  </w:num>
  <w:num w:numId="15" w16cid:durableId="1697343631">
    <w:abstractNumId w:val="31"/>
  </w:num>
  <w:num w:numId="16" w16cid:durableId="1441026908">
    <w:abstractNumId w:val="1"/>
  </w:num>
  <w:num w:numId="17" w16cid:durableId="2021615763">
    <w:abstractNumId w:val="22"/>
  </w:num>
  <w:num w:numId="18" w16cid:durableId="2063945826">
    <w:abstractNumId w:val="33"/>
  </w:num>
  <w:num w:numId="19" w16cid:durableId="2110808432">
    <w:abstractNumId w:val="25"/>
  </w:num>
  <w:num w:numId="20" w16cid:durableId="1967465864">
    <w:abstractNumId w:val="2"/>
  </w:num>
  <w:num w:numId="21" w16cid:durableId="466628869">
    <w:abstractNumId w:val="5"/>
  </w:num>
  <w:num w:numId="22" w16cid:durableId="1269699394">
    <w:abstractNumId w:val="24"/>
  </w:num>
  <w:num w:numId="23" w16cid:durableId="1548689258">
    <w:abstractNumId w:val="18"/>
  </w:num>
  <w:num w:numId="24" w16cid:durableId="1980768425">
    <w:abstractNumId w:val="4"/>
  </w:num>
  <w:num w:numId="25" w16cid:durableId="972053576">
    <w:abstractNumId w:val="24"/>
  </w:num>
  <w:num w:numId="26" w16cid:durableId="1555658595">
    <w:abstractNumId w:val="20"/>
  </w:num>
  <w:num w:numId="27" w16cid:durableId="1597784887">
    <w:abstractNumId w:val="19"/>
  </w:num>
  <w:num w:numId="28" w16cid:durableId="2084646344">
    <w:abstractNumId w:val="13"/>
  </w:num>
  <w:num w:numId="29" w16cid:durableId="1333802983">
    <w:abstractNumId w:val="11"/>
  </w:num>
  <w:num w:numId="30" w16cid:durableId="1797482413">
    <w:abstractNumId w:val="15"/>
  </w:num>
  <w:num w:numId="31" w16cid:durableId="746223891">
    <w:abstractNumId w:val="35"/>
  </w:num>
  <w:num w:numId="32" w16cid:durableId="440538688">
    <w:abstractNumId w:val="3"/>
  </w:num>
  <w:num w:numId="33" w16cid:durableId="923337839">
    <w:abstractNumId w:val="9"/>
  </w:num>
  <w:num w:numId="34" w16cid:durableId="1421678777">
    <w:abstractNumId w:val="16"/>
  </w:num>
  <w:num w:numId="35" w16cid:durableId="879439831">
    <w:abstractNumId w:val="34"/>
  </w:num>
  <w:num w:numId="36" w16cid:durableId="360521534">
    <w:abstractNumId w:val="14"/>
  </w:num>
  <w:num w:numId="37" w16cid:durableId="1364599947">
    <w:abstractNumId w:val="30"/>
  </w:num>
  <w:num w:numId="38" w16cid:durableId="800222095">
    <w:abstractNumId w:val="27"/>
  </w:num>
  <w:num w:numId="39" w16cid:durableId="421683644">
    <w:abstractNumId w:val="28"/>
  </w:num>
  <w:num w:numId="40" w16cid:durableId="896012676">
    <w:abstractNumId w:val="36"/>
  </w:num>
  <w:num w:numId="41" w16cid:durableId="61421122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C55"/>
    <w:rsid w:val="00004CAF"/>
    <w:rsid w:val="000050CA"/>
    <w:rsid w:val="00006265"/>
    <w:rsid w:val="000064E1"/>
    <w:rsid w:val="000068A4"/>
    <w:rsid w:val="00006B61"/>
    <w:rsid w:val="00006E84"/>
    <w:rsid w:val="00007822"/>
    <w:rsid w:val="000079D5"/>
    <w:rsid w:val="0001003F"/>
    <w:rsid w:val="00010BB5"/>
    <w:rsid w:val="00010E4C"/>
    <w:rsid w:val="00011B36"/>
    <w:rsid w:val="000123F9"/>
    <w:rsid w:val="00012999"/>
    <w:rsid w:val="00013BB4"/>
    <w:rsid w:val="00014027"/>
    <w:rsid w:val="0001592B"/>
    <w:rsid w:val="000159C0"/>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6D1"/>
    <w:rsid w:val="000253A6"/>
    <w:rsid w:val="00025721"/>
    <w:rsid w:val="00025876"/>
    <w:rsid w:val="00025F37"/>
    <w:rsid w:val="000260DD"/>
    <w:rsid w:val="000264FB"/>
    <w:rsid w:val="00026AFA"/>
    <w:rsid w:val="000276BF"/>
    <w:rsid w:val="00027A3D"/>
    <w:rsid w:val="00030B77"/>
    <w:rsid w:val="0003128F"/>
    <w:rsid w:val="000315A6"/>
    <w:rsid w:val="000317B2"/>
    <w:rsid w:val="000318B5"/>
    <w:rsid w:val="0003278C"/>
    <w:rsid w:val="00032A99"/>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3A3"/>
    <w:rsid w:val="00045C93"/>
    <w:rsid w:val="0004655C"/>
    <w:rsid w:val="00047536"/>
    <w:rsid w:val="0005016F"/>
    <w:rsid w:val="0005022E"/>
    <w:rsid w:val="000507B2"/>
    <w:rsid w:val="000510E7"/>
    <w:rsid w:val="00051754"/>
    <w:rsid w:val="00051E66"/>
    <w:rsid w:val="0005256D"/>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3E3A"/>
    <w:rsid w:val="00064B32"/>
    <w:rsid w:val="00064CFC"/>
    <w:rsid w:val="00064E40"/>
    <w:rsid w:val="00065652"/>
    <w:rsid w:val="0006617A"/>
    <w:rsid w:val="000667CE"/>
    <w:rsid w:val="00066F96"/>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5A9"/>
    <w:rsid w:val="00083F5B"/>
    <w:rsid w:val="0008407D"/>
    <w:rsid w:val="0008429A"/>
    <w:rsid w:val="000848F1"/>
    <w:rsid w:val="00084F1E"/>
    <w:rsid w:val="00086170"/>
    <w:rsid w:val="00086CE7"/>
    <w:rsid w:val="000907C3"/>
    <w:rsid w:val="00090ACD"/>
    <w:rsid w:val="00090BB2"/>
    <w:rsid w:val="00090E75"/>
    <w:rsid w:val="00091696"/>
    <w:rsid w:val="000918A2"/>
    <w:rsid w:val="0009222B"/>
    <w:rsid w:val="000922C6"/>
    <w:rsid w:val="0009299D"/>
    <w:rsid w:val="00092BBE"/>
    <w:rsid w:val="00092C3C"/>
    <w:rsid w:val="00093353"/>
    <w:rsid w:val="00093AF8"/>
    <w:rsid w:val="000943DD"/>
    <w:rsid w:val="00094A89"/>
    <w:rsid w:val="00094EAB"/>
    <w:rsid w:val="000951E3"/>
    <w:rsid w:val="000954B3"/>
    <w:rsid w:val="00095B66"/>
    <w:rsid w:val="00096BD2"/>
    <w:rsid w:val="00096FD0"/>
    <w:rsid w:val="000971D0"/>
    <w:rsid w:val="000A0714"/>
    <w:rsid w:val="000A1054"/>
    <w:rsid w:val="000A129E"/>
    <w:rsid w:val="000A133F"/>
    <w:rsid w:val="000A14FF"/>
    <w:rsid w:val="000A1BFF"/>
    <w:rsid w:val="000A1CBD"/>
    <w:rsid w:val="000A1ECC"/>
    <w:rsid w:val="000A2DA7"/>
    <w:rsid w:val="000A3B33"/>
    <w:rsid w:val="000A3F8C"/>
    <w:rsid w:val="000A43FE"/>
    <w:rsid w:val="000A4736"/>
    <w:rsid w:val="000A49F0"/>
    <w:rsid w:val="000A50A6"/>
    <w:rsid w:val="000A53DB"/>
    <w:rsid w:val="000A571C"/>
    <w:rsid w:val="000A580D"/>
    <w:rsid w:val="000A584F"/>
    <w:rsid w:val="000A5D34"/>
    <w:rsid w:val="000A6793"/>
    <w:rsid w:val="000A6F69"/>
    <w:rsid w:val="000A7600"/>
    <w:rsid w:val="000A7CE9"/>
    <w:rsid w:val="000B0890"/>
    <w:rsid w:val="000B0E3A"/>
    <w:rsid w:val="000B139A"/>
    <w:rsid w:val="000B15F3"/>
    <w:rsid w:val="000B1632"/>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307"/>
    <w:rsid w:val="000D6492"/>
    <w:rsid w:val="000D748D"/>
    <w:rsid w:val="000D7513"/>
    <w:rsid w:val="000D7B61"/>
    <w:rsid w:val="000E14DA"/>
    <w:rsid w:val="000E1856"/>
    <w:rsid w:val="000E1C46"/>
    <w:rsid w:val="000E214F"/>
    <w:rsid w:val="000E26A7"/>
    <w:rsid w:val="000E3614"/>
    <w:rsid w:val="000E3E42"/>
    <w:rsid w:val="000E4D79"/>
    <w:rsid w:val="000E5953"/>
    <w:rsid w:val="000E59FA"/>
    <w:rsid w:val="000E5D98"/>
    <w:rsid w:val="000E63A0"/>
    <w:rsid w:val="000E6B33"/>
    <w:rsid w:val="000E6F3A"/>
    <w:rsid w:val="000E7178"/>
    <w:rsid w:val="000E7AF3"/>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ABA"/>
    <w:rsid w:val="000F5BD6"/>
    <w:rsid w:val="000F5C84"/>
    <w:rsid w:val="000F6356"/>
    <w:rsid w:val="000F69FE"/>
    <w:rsid w:val="000F6D59"/>
    <w:rsid w:val="000F6F9C"/>
    <w:rsid w:val="000F7FC9"/>
    <w:rsid w:val="0010067A"/>
    <w:rsid w:val="0010076C"/>
    <w:rsid w:val="00100D61"/>
    <w:rsid w:val="00101632"/>
    <w:rsid w:val="00101A0B"/>
    <w:rsid w:val="00101DD7"/>
    <w:rsid w:val="00102BB4"/>
    <w:rsid w:val="00103401"/>
    <w:rsid w:val="00103C1F"/>
    <w:rsid w:val="001040A5"/>
    <w:rsid w:val="00104E5F"/>
    <w:rsid w:val="00105238"/>
    <w:rsid w:val="0010538A"/>
    <w:rsid w:val="0010590A"/>
    <w:rsid w:val="00105997"/>
    <w:rsid w:val="00105C38"/>
    <w:rsid w:val="00106247"/>
    <w:rsid w:val="001064D3"/>
    <w:rsid w:val="00107E0B"/>
    <w:rsid w:val="0011242B"/>
    <w:rsid w:val="00112D06"/>
    <w:rsid w:val="00112F8A"/>
    <w:rsid w:val="0011349E"/>
    <w:rsid w:val="00113809"/>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664"/>
    <w:rsid w:val="00122B36"/>
    <w:rsid w:val="00123059"/>
    <w:rsid w:val="00123182"/>
    <w:rsid w:val="00123968"/>
    <w:rsid w:val="0012400A"/>
    <w:rsid w:val="0012457F"/>
    <w:rsid w:val="00124D79"/>
    <w:rsid w:val="00124E76"/>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DB6"/>
    <w:rsid w:val="00137F50"/>
    <w:rsid w:val="00140D12"/>
    <w:rsid w:val="0014120C"/>
    <w:rsid w:val="001413EB"/>
    <w:rsid w:val="00141E77"/>
    <w:rsid w:val="00142041"/>
    <w:rsid w:val="00142C04"/>
    <w:rsid w:val="00142C6A"/>
    <w:rsid w:val="00142DB0"/>
    <w:rsid w:val="0014307C"/>
    <w:rsid w:val="00143086"/>
    <w:rsid w:val="00143403"/>
    <w:rsid w:val="00143618"/>
    <w:rsid w:val="00143E54"/>
    <w:rsid w:val="00143EA8"/>
    <w:rsid w:val="00144759"/>
    <w:rsid w:val="00145554"/>
    <w:rsid w:val="0014572D"/>
    <w:rsid w:val="00146BE8"/>
    <w:rsid w:val="00146E29"/>
    <w:rsid w:val="00147736"/>
    <w:rsid w:val="0015027A"/>
    <w:rsid w:val="00150317"/>
    <w:rsid w:val="00150323"/>
    <w:rsid w:val="001504B9"/>
    <w:rsid w:val="00150B6C"/>
    <w:rsid w:val="001511C3"/>
    <w:rsid w:val="001518CC"/>
    <w:rsid w:val="00152F19"/>
    <w:rsid w:val="00153F67"/>
    <w:rsid w:val="00155059"/>
    <w:rsid w:val="0015597D"/>
    <w:rsid w:val="00155B85"/>
    <w:rsid w:val="00155F0B"/>
    <w:rsid w:val="00156050"/>
    <w:rsid w:val="0015699F"/>
    <w:rsid w:val="00156EB9"/>
    <w:rsid w:val="001575BB"/>
    <w:rsid w:val="001578A7"/>
    <w:rsid w:val="001579BC"/>
    <w:rsid w:val="00157FD9"/>
    <w:rsid w:val="00160481"/>
    <w:rsid w:val="00160DF4"/>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01A"/>
    <w:rsid w:val="00180615"/>
    <w:rsid w:val="0018086A"/>
    <w:rsid w:val="00180A05"/>
    <w:rsid w:val="00180B53"/>
    <w:rsid w:val="001814DE"/>
    <w:rsid w:val="001815D7"/>
    <w:rsid w:val="00181FD4"/>
    <w:rsid w:val="0018246F"/>
    <w:rsid w:val="00182593"/>
    <w:rsid w:val="001825BC"/>
    <w:rsid w:val="00183080"/>
    <w:rsid w:val="00183151"/>
    <w:rsid w:val="00183517"/>
    <w:rsid w:val="001837DF"/>
    <w:rsid w:val="0018382B"/>
    <w:rsid w:val="00183D2D"/>
    <w:rsid w:val="001842E9"/>
    <w:rsid w:val="00184A62"/>
    <w:rsid w:val="00185167"/>
    <w:rsid w:val="00185B10"/>
    <w:rsid w:val="0018659E"/>
    <w:rsid w:val="00186E9A"/>
    <w:rsid w:val="0018711B"/>
    <w:rsid w:val="001875B3"/>
    <w:rsid w:val="00187808"/>
    <w:rsid w:val="0018793C"/>
    <w:rsid w:val="001901AE"/>
    <w:rsid w:val="001905A3"/>
    <w:rsid w:val="00190939"/>
    <w:rsid w:val="00190C96"/>
    <w:rsid w:val="001911E1"/>
    <w:rsid w:val="00191418"/>
    <w:rsid w:val="001914EF"/>
    <w:rsid w:val="0019169E"/>
    <w:rsid w:val="0019171D"/>
    <w:rsid w:val="001921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62D7"/>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A71"/>
    <w:rsid w:val="001B2FEE"/>
    <w:rsid w:val="001B3585"/>
    <w:rsid w:val="001B376D"/>
    <w:rsid w:val="001B4361"/>
    <w:rsid w:val="001B49D2"/>
    <w:rsid w:val="001B57D2"/>
    <w:rsid w:val="001B6504"/>
    <w:rsid w:val="001B7173"/>
    <w:rsid w:val="001B7CC5"/>
    <w:rsid w:val="001C010A"/>
    <w:rsid w:val="001C04F2"/>
    <w:rsid w:val="001C144E"/>
    <w:rsid w:val="001C17C0"/>
    <w:rsid w:val="001C204C"/>
    <w:rsid w:val="001C21B0"/>
    <w:rsid w:val="001C245E"/>
    <w:rsid w:val="001C2D82"/>
    <w:rsid w:val="001C3564"/>
    <w:rsid w:val="001C375E"/>
    <w:rsid w:val="001C386C"/>
    <w:rsid w:val="001C3B90"/>
    <w:rsid w:val="001C3CDE"/>
    <w:rsid w:val="001C3FD6"/>
    <w:rsid w:val="001C5172"/>
    <w:rsid w:val="001C51E5"/>
    <w:rsid w:val="001C556A"/>
    <w:rsid w:val="001C5792"/>
    <w:rsid w:val="001C5BF9"/>
    <w:rsid w:val="001C6EAD"/>
    <w:rsid w:val="001C7D5D"/>
    <w:rsid w:val="001D0922"/>
    <w:rsid w:val="001D0B52"/>
    <w:rsid w:val="001D160F"/>
    <w:rsid w:val="001D1860"/>
    <w:rsid w:val="001D2264"/>
    <w:rsid w:val="001D2F67"/>
    <w:rsid w:val="001D33A5"/>
    <w:rsid w:val="001D3412"/>
    <w:rsid w:val="001D35B2"/>
    <w:rsid w:val="001D417B"/>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606"/>
    <w:rsid w:val="001E6D8A"/>
    <w:rsid w:val="001E7E0B"/>
    <w:rsid w:val="001E7E87"/>
    <w:rsid w:val="001F045B"/>
    <w:rsid w:val="001F1892"/>
    <w:rsid w:val="001F2194"/>
    <w:rsid w:val="001F33B6"/>
    <w:rsid w:val="001F3963"/>
    <w:rsid w:val="001F40A0"/>
    <w:rsid w:val="001F44F7"/>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BB"/>
    <w:rsid w:val="002134F8"/>
    <w:rsid w:val="00214A8E"/>
    <w:rsid w:val="00216F5E"/>
    <w:rsid w:val="002175A7"/>
    <w:rsid w:val="002202F4"/>
    <w:rsid w:val="00220C08"/>
    <w:rsid w:val="002217BE"/>
    <w:rsid w:val="00222F8F"/>
    <w:rsid w:val="002241AE"/>
    <w:rsid w:val="00224BD0"/>
    <w:rsid w:val="00225B48"/>
    <w:rsid w:val="002263CD"/>
    <w:rsid w:val="00226B41"/>
    <w:rsid w:val="00227CE3"/>
    <w:rsid w:val="00230F1C"/>
    <w:rsid w:val="0023114A"/>
    <w:rsid w:val="00231BBB"/>
    <w:rsid w:val="002323DF"/>
    <w:rsid w:val="00232EA3"/>
    <w:rsid w:val="0023436C"/>
    <w:rsid w:val="00234570"/>
    <w:rsid w:val="0023523E"/>
    <w:rsid w:val="002362EF"/>
    <w:rsid w:val="00236376"/>
    <w:rsid w:val="00237DE4"/>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5550"/>
    <w:rsid w:val="00255F50"/>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6873"/>
    <w:rsid w:val="0026741D"/>
    <w:rsid w:val="002678ED"/>
    <w:rsid w:val="00267A89"/>
    <w:rsid w:val="00267CCE"/>
    <w:rsid w:val="00270447"/>
    <w:rsid w:val="00270BF2"/>
    <w:rsid w:val="00270D00"/>
    <w:rsid w:val="0027233D"/>
    <w:rsid w:val="0027244C"/>
    <w:rsid w:val="002726DA"/>
    <w:rsid w:val="0027287C"/>
    <w:rsid w:val="00272E7C"/>
    <w:rsid w:val="00273C06"/>
    <w:rsid w:val="00273C28"/>
    <w:rsid w:val="00273D4B"/>
    <w:rsid w:val="00273F20"/>
    <w:rsid w:val="00274383"/>
    <w:rsid w:val="002746CD"/>
    <w:rsid w:val="002746D7"/>
    <w:rsid w:val="00274A8A"/>
    <w:rsid w:val="00274CCD"/>
    <w:rsid w:val="00275633"/>
    <w:rsid w:val="00275791"/>
    <w:rsid w:val="00275E83"/>
    <w:rsid w:val="002763C6"/>
    <w:rsid w:val="0027725D"/>
    <w:rsid w:val="00277529"/>
    <w:rsid w:val="00280051"/>
    <w:rsid w:val="002805E1"/>
    <w:rsid w:val="00281A3E"/>
    <w:rsid w:val="00281CFE"/>
    <w:rsid w:val="00282FB9"/>
    <w:rsid w:val="00283689"/>
    <w:rsid w:val="002837B0"/>
    <w:rsid w:val="002839CA"/>
    <w:rsid w:val="00283CCA"/>
    <w:rsid w:val="002842D1"/>
    <w:rsid w:val="00284657"/>
    <w:rsid w:val="00285AB8"/>
    <w:rsid w:val="00285CEC"/>
    <w:rsid w:val="002860B2"/>
    <w:rsid w:val="0028611A"/>
    <w:rsid w:val="00286483"/>
    <w:rsid w:val="002864B0"/>
    <w:rsid w:val="0028765C"/>
    <w:rsid w:val="00287A65"/>
    <w:rsid w:val="002911AF"/>
    <w:rsid w:val="002913AD"/>
    <w:rsid w:val="00291604"/>
    <w:rsid w:val="0029198E"/>
    <w:rsid w:val="00291A5B"/>
    <w:rsid w:val="00291B44"/>
    <w:rsid w:val="00291BA8"/>
    <w:rsid w:val="00291CF8"/>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167E"/>
    <w:rsid w:val="002A3EF2"/>
    <w:rsid w:val="002A3F7A"/>
    <w:rsid w:val="002A3F9B"/>
    <w:rsid w:val="002A4177"/>
    <w:rsid w:val="002A43A6"/>
    <w:rsid w:val="002A440B"/>
    <w:rsid w:val="002A4E36"/>
    <w:rsid w:val="002A5B31"/>
    <w:rsid w:val="002A5F8B"/>
    <w:rsid w:val="002A67AF"/>
    <w:rsid w:val="002A680D"/>
    <w:rsid w:val="002A7ECD"/>
    <w:rsid w:val="002B0706"/>
    <w:rsid w:val="002B0818"/>
    <w:rsid w:val="002B0B93"/>
    <w:rsid w:val="002B0CD9"/>
    <w:rsid w:val="002B120F"/>
    <w:rsid w:val="002B134B"/>
    <w:rsid w:val="002B1930"/>
    <w:rsid w:val="002B20B5"/>
    <w:rsid w:val="002B2608"/>
    <w:rsid w:val="002B2691"/>
    <w:rsid w:val="002B3D83"/>
    <w:rsid w:val="002B4153"/>
    <w:rsid w:val="002B43B1"/>
    <w:rsid w:val="002B4E99"/>
    <w:rsid w:val="002B4F3D"/>
    <w:rsid w:val="002B5607"/>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262"/>
    <w:rsid w:val="002C6FF6"/>
    <w:rsid w:val="002D0BFF"/>
    <w:rsid w:val="002D1374"/>
    <w:rsid w:val="002D1A54"/>
    <w:rsid w:val="002D1F7B"/>
    <w:rsid w:val="002D1FAC"/>
    <w:rsid w:val="002D2716"/>
    <w:rsid w:val="002D27B5"/>
    <w:rsid w:val="002D2E6A"/>
    <w:rsid w:val="002D3361"/>
    <w:rsid w:val="002D3599"/>
    <w:rsid w:val="002D3A3F"/>
    <w:rsid w:val="002D3FB6"/>
    <w:rsid w:val="002D480E"/>
    <w:rsid w:val="002D56DA"/>
    <w:rsid w:val="002D5AD5"/>
    <w:rsid w:val="002D5DDE"/>
    <w:rsid w:val="002D5EBE"/>
    <w:rsid w:val="002D737A"/>
    <w:rsid w:val="002D73A1"/>
    <w:rsid w:val="002D757F"/>
    <w:rsid w:val="002D77D7"/>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2623"/>
    <w:rsid w:val="002F3304"/>
    <w:rsid w:val="002F36DD"/>
    <w:rsid w:val="002F3793"/>
    <w:rsid w:val="002F3794"/>
    <w:rsid w:val="002F3A9D"/>
    <w:rsid w:val="002F3FD3"/>
    <w:rsid w:val="002F4027"/>
    <w:rsid w:val="002F43B2"/>
    <w:rsid w:val="002F4986"/>
    <w:rsid w:val="002F51CA"/>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820"/>
    <w:rsid w:val="00304075"/>
    <w:rsid w:val="00304222"/>
    <w:rsid w:val="003046C6"/>
    <w:rsid w:val="00304837"/>
    <w:rsid w:val="00304A7D"/>
    <w:rsid w:val="00304E3F"/>
    <w:rsid w:val="0030544C"/>
    <w:rsid w:val="00306240"/>
    <w:rsid w:val="0030673E"/>
    <w:rsid w:val="00306DF0"/>
    <w:rsid w:val="00307A44"/>
    <w:rsid w:val="00307AAF"/>
    <w:rsid w:val="00307C00"/>
    <w:rsid w:val="003102F4"/>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0A23"/>
    <w:rsid w:val="003211CF"/>
    <w:rsid w:val="00321B1B"/>
    <w:rsid w:val="00321F6A"/>
    <w:rsid w:val="00322212"/>
    <w:rsid w:val="00322F1A"/>
    <w:rsid w:val="00323208"/>
    <w:rsid w:val="00323F71"/>
    <w:rsid w:val="003246FF"/>
    <w:rsid w:val="00324C1B"/>
    <w:rsid w:val="00324FE0"/>
    <w:rsid w:val="00325143"/>
    <w:rsid w:val="00325510"/>
    <w:rsid w:val="003256A4"/>
    <w:rsid w:val="00325F5E"/>
    <w:rsid w:val="003269FE"/>
    <w:rsid w:val="00326B13"/>
    <w:rsid w:val="00327816"/>
    <w:rsid w:val="00330133"/>
    <w:rsid w:val="0033073B"/>
    <w:rsid w:val="00330B5A"/>
    <w:rsid w:val="00330CEC"/>
    <w:rsid w:val="00330D6B"/>
    <w:rsid w:val="00330D7E"/>
    <w:rsid w:val="0033178A"/>
    <w:rsid w:val="003317DC"/>
    <w:rsid w:val="00331B61"/>
    <w:rsid w:val="003332EC"/>
    <w:rsid w:val="00333711"/>
    <w:rsid w:val="00333842"/>
    <w:rsid w:val="0033389E"/>
    <w:rsid w:val="003344E4"/>
    <w:rsid w:val="003350FF"/>
    <w:rsid w:val="003351D3"/>
    <w:rsid w:val="00335B47"/>
    <w:rsid w:val="00335B5A"/>
    <w:rsid w:val="0033601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569"/>
    <w:rsid w:val="0035028E"/>
    <w:rsid w:val="00350F69"/>
    <w:rsid w:val="0035177D"/>
    <w:rsid w:val="003519E6"/>
    <w:rsid w:val="003529F1"/>
    <w:rsid w:val="00352C32"/>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FC4"/>
    <w:rsid w:val="0036213A"/>
    <w:rsid w:val="003628C3"/>
    <w:rsid w:val="00362BFB"/>
    <w:rsid w:val="003641B9"/>
    <w:rsid w:val="0036479A"/>
    <w:rsid w:val="00365032"/>
    <w:rsid w:val="003654C4"/>
    <w:rsid w:val="00365A7A"/>
    <w:rsid w:val="00365A9D"/>
    <w:rsid w:val="003660A4"/>
    <w:rsid w:val="00366BEA"/>
    <w:rsid w:val="00367619"/>
    <w:rsid w:val="00367A8D"/>
    <w:rsid w:val="0037011B"/>
    <w:rsid w:val="0037043F"/>
    <w:rsid w:val="00370763"/>
    <w:rsid w:val="00370BC1"/>
    <w:rsid w:val="003714D3"/>
    <w:rsid w:val="00372AA8"/>
    <w:rsid w:val="0037375E"/>
    <w:rsid w:val="00373B66"/>
    <w:rsid w:val="00373D3B"/>
    <w:rsid w:val="00374F71"/>
    <w:rsid w:val="00375698"/>
    <w:rsid w:val="00375E5C"/>
    <w:rsid w:val="00375FA8"/>
    <w:rsid w:val="003768AE"/>
    <w:rsid w:val="00377821"/>
    <w:rsid w:val="003802DA"/>
    <w:rsid w:val="0038055E"/>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5CA"/>
    <w:rsid w:val="003A68ED"/>
    <w:rsid w:val="003A70CD"/>
    <w:rsid w:val="003A7836"/>
    <w:rsid w:val="003B0F1D"/>
    <w:rsid w:val="003B1007"/>
    <w:rsid w:val="003B10AE"/>
    <w:rsid w:val="003B1160"/>
    <w:rsid w:val="003B15F5"/>
    <w:rsid w:val="003B172E"/>
    <w:rsid w:val="003B1988"/>
    <w:rsid w:val="003B1CC1"/>
    <w:rsid w:val="003B1DA4"/>
    <w:rsid w:val="003B1EC3"/>
    <w:rsid w:val="003B26D6"/>
    <w:rsid w:val="003B2C90"/>
    <w:rsid w:val="003B2F74"/>
    <w:rsid w:val="003B52B2"/>
    <w:rsid w:val="003B558F"/>
    <w:rsid w:val="003B5666"/>
    <w:rsid w:val="003B5A59"/>
    <w:rsid w:val="003B5E67"/>
    <w:rsid w:val="003B6256"/>
    <w:rsid w:val="003B6365"/>
    <w:rsid w:val="003B6368"/>
    <w:rsid w:val="003B6CD4"/>
    <w:rsid w:val="003B6F21"/>
    <w:rsid w:val="003B73AC"/>
    <w:rsid w:val="003B796F"/>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7CD"/>
    <w:rsid w:val="003C7FFA"/>
    <w:rsid w:val="003D00C1"/>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AA1"/>
    <w:rsid w:val="003E2D29"/>
    <w:rsid w:val="003E2F29"/>
    <w:rsid w:val="003E34E7"/>
    <w:rsid w:val="003E3990"/>
    <w:rsid w:val="003E3D52"/>
    <w:rsid w:val="003E3EC5"/>
    <w:rsid w:val="003E48C7"/>
    <w:rsid w:val="003E4C70"/>
    <w:rsid w:val="003E4F1D"/>
    <w:rsid w:val="003E5036"/>
    <w:rsid w:val="003E56A3"/>
    <w:rsid w:val="003E57C2"/>
    <w:rsid w:val="003E5C15"/>
    <w:rsid w:val="003E6283"/>
    <w:rsid w:val="003E67F2"/>
    <w:rsid w:val="003E6EFF"/>
    <w:rsid w:val="003E72A1"/>
    <w:rsid w:val="003E7E6F"/>
    <w:rsid w:val="003F0369"/>
    <w:rsid w:val="003F1815"/>
    <w:rsid w:val="003F1A54"/>
    <w:rsid w:val="003F296D"/>
    <w:rsid w:val="003F30A3"/>
    <w:rsid w:val="003F3401"/>
    <w:rsid w:val="003F3D3C"/>
    <w:rsid w:val="003F4744"/>
    <w:rsid w:val="003F47F1"/>
    <w:rsid w:val="003F48A6"/>
    <w:rsid w:val="003F5371"/>
    <w:rsid w:val="003F5786"/>
    <w:rsid w:val="003F5EB6"/>
    <w:rsid w:val="003F6611"/>
    <w:rsid w:val="003F6881"/>
    <w:rsid w:val="003F6CAE"/>
    <w:rsid w:val="003F6DC5"/>
    <w:rsid w:val="003F6F06"/>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761"/>
    <w:rsid w:val="0040389B"/>
    <w:rsid w:val="00403BE9"/>
    <w:rsid w:val="00403C2E"/>
    <w:rsid w:val="00403E20"/>
    <w:rsid w:val="00403E76"/>
    <w:rsid w:val="004053D1"/>
    <w:rsid w:val="004058A9"/>
    <w:rsid w:val="00405DB1"/>
    <w:rsid w:val="0040668D"/>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4F1D"/>
    <w:rsid w:val="00415181"/>
    <w:rsid w:val="00415F4B"/>
    <w:rsid w:val="00415FB5"/>
    <w:rsid w:val="004165AA"/>
    <w:rsid w:val="0041682B"/>
    <w:rsid w:val="00417496"/>
    <w:rsid w:val="004178E8"/>
    <w:rsid w:val="00421755"/>
    <w:rsid w:val="004223A0"/>
    <w:rsid w:val="004226F1"/>
    <w:rsid w:val="00422C8D"/>
    <w:rsid w:val="00423A25"/>
    <w:rsid w:val="0042456B"/>
    <w:rsid w:val="00424DC6"/>
    <w:rsid w:val="00424E0E"/>
    <w:rsid w:val="004252D8"/>
    <w:rsid w:val="004265B2"/>
    <w:rsid w:val="00427379"/>
    <w:rsid w:val="004278F4"/>
    <w:rsid w:val="004315AF"/>
    <w:rsid w:val="0043279E"/>
    <w:rsid w:val="0043336B"/>
    <w:rsid w:val="004333CC"/>
    <w:rsid w:val="004334D6"/>
    <w:rsid w:val="00433B4F"/>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95E"/>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70A2"/>
    <w:rsid w:val="00447506"/>
    <w:rsid w:val="00450609"/>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62C"/>
    <w:rsid w:val="00463D91"/>
    <w:rsid w:val="00464392"/>
    <w:rsid w:val="00464F58"/>
    <w:rsid w:val="004656A4"/>
    <w:rsid w:val="00466973"/>
    <w:rsid w:val="004676A2"/>
    <w:rsid w:val="004676EA"/>
    <w:rsid w:val="00467C79"/>
    <w:rsid w:val="00470732"/>
    <w:rsid w:val="00471F1D"/>
    <w:rsid w:val="004727E3"/>
    <w:rsid w:val="00472977"/>
    <w:rsid w:val="00473416"/>
    <w:rsid w:val="00473B03"/>
    <w:rsid w:val="00474D80"/>
    <w:rsid w:val="00475BBF"/>
    <w:rsid w:val="00476044"/>
    <w:rsid w:val="0047612A"/>
    <w:rsid w:val="004772E9"/>
    <w:rsid w:val="00477558"/>
    <w:rsid w:val="00477634"/>
    <w:rsid w:val="004800C8"/>
    <w:rsid w:val="004805D6"/>
    <w:rsid w:val="00480FDB"/>
    <w:rsid w:val="004816E0"/>
    <w:rsid w:val="00481980"/>
    <w:rsid w:val="004825AC"/>
    <w:rsid w:val="0048343E"/>
    <w:rsid w:val="004836F9"/>
    <w:rsid w:val="004837EC"/>
    <w:rsid w:val="00483981"/>
    <w:rsid w:val="004841E6"/>
    <w:rsid w:val="00484D83"/>
    <w:rsid w:val="00485101"/>
    <w:rsid w:val="0048531E"/>
    <w:rsid w:val="004856E9"/>
    <w:rsid w:val="00485A4C"/>
    <w:rsid w:val="00486C3C"/>
    <w:rsid w:val="00490107"/>
    <w:rsid w:val="00491088"/>
    <w:rsid w:val="00491A78"/>
    <w:rsid w:val="00492221"/>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052"/>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6EAD"/>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360"/>
    <w:rsid w:val="004F1400"/>
    <w:rsid w:val="004F1553"/>
    <w:rsid w:val="004F1740"/>
    <w:rsid w:val="004F1DD2"/>
    <w:rsid w:val="004F3081"/>
    <w:rsid w:val="004F41B5"/>
    <w:rsid w:val="004F44D7"/>
    <w:rsid w:val="004F4527"/>
    <w:rsid w:val="004F47DA"/>
    <w:rsid w:val="004F4809"/>
    <w:rsid w:val="004F4A0F"/>
    <w:rsid w:val="004F593E"/>
    <w:rsid w:val="004F60BE"/>
    <w:rsid w:val="004F6A38"/>
    <w:rsid w:val="004F6B1F"/>
    <w:rsid w:val="004F6DDE"/>
    <w:rsid w:val="004F6E80"/>
    <w:rsid w:val="004F6FF8"/>
    <w:rsid w:val="004F70C6"/>
    <w:rsid w:val="0050037E"/>
    <w:rsid w:val="005009D1"/>
    <w:rsid w:val="00500FD9"/>
    <w:rsid w:val="00501DD3"/>
    <w:rsid w:val="00502483"/>
    <w:rsid w:val="00502D54"/>
    <w:rsid w:val="00502F86"/>
    <w:rsid w:val="0050339E"/>
    <w:rsid w:val="00503D6E"/>
    <w:rsid w:val="005041ED"/>
    <w:rsid w:val="00504A96"/>
    <w:rsid w:val="005052B4"/>
    <w:rsid w:val="005057C1"/>
    <w:rsid w:val="0050614F"/>
    <w:rsid w:val="00506919"/>
    <w:rsid w:val="00506BD8"/>
    <w:rsid w:val="00506C38"/>
    <w:rsid w:val="005075CC"/>
    <w:rsid w:val="0050768C"/>
    <w:rsid w:val="00507D11"/>
    <w:rsid w:val="00510898"/>
    <w:rsid w:val="00510D1C"/>
    <w:rsid w:val="00510EA7"/>
    <w:rsid w:val="00510FE6"/>
    <w:rsid w:val="00513B63"/>
    <w:rsid w:val="00514D19"/>
    <w:rsid w:val="00515730"/>
    <w:rsid w:val="00515F2C"/>
    <w:rsid w:val="00516381"/>
    <w:rsid w:val="00516515"/>
    <w:rsid w:val="00516E76"/>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6A88"/>
    <w:rsid w:val="00527FA6"/>
    <w:rsid w:val="00527FBB"/>
    <w:rsid w:val="00530F2A"/>
    <w:rsid w:val="005318E6"/>
    <w:rsid w:val="00531B68"/>
    <w:rsid w:val="00531D94"/>
    <w:rsid w:val="00531EBD"/>
    <w:rsid w:val="00532434"/>
    <w:rsid w:val="00532B4A"/>
    <w:rsid w:val="00532EC2"/>
    <w:rsid w:val="0053339D"/>
    <w:rsid w:val="005336AC"/>
    <w:rsid w:val="00533A46"/>
    <w:rsid w:val="00533F51"/>
    <w:rsid w:val="0053408B"/>
    <w:rsid w:val="00534418"/>
    <w:rsid w:val="00534D1C"/>
    <w:rsid w:val="0053604A"/>
    <w:rsid w:val="00537382"/>
    <w:rsid w:val="00537C15"/>
    <w:rsid w:val="005401E5"/>
    <w:rsid w:val="005402F5"/>
    <w:rsid w:val="0054077A"/>
    <w:rsid w:val="00540A3D"/>
    <w:rsid w:val="00541C37"/>
    <w:rsid w:val="00541EB9"/>
    <w:rsid w:val="00542541"/>
    <w:rsid w:val="00543CDD"/>
    <w:rsid w:val="00544E74"/>
    <w:rsid w:val="00545C23"/>
    <w:rsid w:val="00545FC1"/>
    <w:rsid w:val="00546393"/>
    <w:rsid w:val="005463B4"/>
    <w:rsid w:val="0054645A"/>
    <w:rsid w:val="005466C3"/>
    <w:rsid w:val="00546D70"/>
    <w:rsid w:val="00546EF6"/>
    <w:rsid w:val="005478AE"/>
    <w:rsid w:val="005501FB"/>
    <w:rsid w:val="00550B0F"/>
    <w:rsid w:val="00551D27"/>
    <w:rsid w:val="00551DB8"/>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518"/>
    <w:rsid w:val="005565E3"/>
    <w:rsid w:val="0055687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12A"/>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D10"/>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5B7E"/>
    <w:rsid w:val="00596973"/>
    <w:rsid w:val="005969E1"/>
    <w:rsid w:val="00596CCB"/>
    <w:rsid w:val="0059747D"/>
    <w:rsid w:val="00597826"/>
    <w:rsid w:val="005A026B"/>
    <w:rsid w:val="005A07BF"/>
    <w:rsid w:val="005A2540"/>
    <w:rsid w:val="005A3414"/>
    <w:rsid w:val="005A5332"/>
    <w:rsid w:val="005A585E"/>
    <w:rsid w:val="005A5E09"/>
    <w:rsid w:val="005A6023"/>
    <w:rsid w:val="005A60B9"/>
    <w:rsid w:val="005A64CE"/>
    <w:rsid w:val="005A6628"/>
    <w:rsid w:val="005A6E09"/>
    <w:rsid w:val="005A70CA"/>
    <w:rsid w:val="005A721B"/>
    <w:rsid w:val="005A7394"/>
    <w:rsid w:val="005B071C"/>
    <w:rsid w:val="005B0BC6"/>
    <w:rsid w:val="005B0CF7"/>
    <w:rsid w:val="005B290E"/>
    <w:rsid w:val="005B2C18"/>
    <w:rsid w:val="005B2F07"/>
    <w:rsid w:val="005B323D"/>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250C"/>
    <w:rsid w:val="005D2721"/>
    <w:rsid w:val="005D293A"/>
    <w:rsid w:val="005D2DEA"/>
    <w:rsid w:val="005D2E08"/>
    <w:rsid w:val="005D3629"/>
    <w:rsid w:val="005D3A5C"/>
    <w:rsid w:val="005D4049"/>
    <w:rsid w:val="005D4CBD"/>
    <w:rsid w:val="005D4CC0"/>
    <w:rsid w:val="005D4E09"/>
    <w:rsid w:val="005D5120"/>
    <w:rsid w:val="005D58DF"/>
    <w:rsid w:val="005D5B00"/>
    <w:rsid w:val="005D605C"/>
    <w:rsid w:val="005D6DA0"/>
    <w:rsid w:val="005E09DB"/>
    <w:rsid w:val="005E11BD"/>
    <w:rsid w:val="005E1504"/>
    <w:rsid w:val="005E2717"/>
    <w:rsid w:val="005E330F"/>
    <w:rsid w:val="005E3AB0"/>
    <w:rsid w:val="005E3D72"/>
    <w:rsid w:val="005E3E9B"/>
    <w:rsid w:val="005E4C70"/>
    <w:rsid w:val="005E50C5"/>
    <w:rsid w:val="005E55EA"/>
    <w:rsid w:val="005E5941"/>
    <w:rsid w:val="005E5C81"/>
    <w:rsid w:val="005E5CBB"/>
    <w:rsid w:val="005E6A31"/>
    <w:rsid w:val="005E77E9"/>
    <w:rsid w:val="005E7F89"/>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527"/>
    <w:rsid w:val="00600B84"/>
    <w:rsid w:val="00600FFE"/>
    <w:rsid w:val="00601C2B"/>
    <w:rsid w:val="00601D6C"/>
    <w:rsid w:val="00602523"/>
    <w:rsid w:val="00602604"/>
    <w:rsid w:val="0060350E"/>
    <w:rsid w:val="00603671"/>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C43"/>
    <w:rsid w:val="00617E25"/>
    <w:rsid w:val="00620A1E"/>
    <w:rsid w:val="00620A93"/>
    <w:rsid w:val="0062175E"/>
    <w:rsid w:val="0062186F"/>
    <w:rsid w:val="006219D9"/>
    <w:rsid w:val="006220FB"/>
    <w:rsid w:val="00622794"/>
    <w:rsid w:val="00622A1E"/>
    <w:rsid w:val="00623BC3"/>
    <w:rsid w:val="00623BE4"/>
    <w:rsid w:val="00623BE9"/>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2D59"/>
    <w:rsid w:val="00633D16"/>
    <w:rsid w:val="00633E7F"/>
    <w:rsid w:val="0063479C"/>
    <w:rsid w:val="00634D03"/>
    <w:rsid w:val="006355F9"/>
    <w:rsid w:val="0063573C"/>
    <w:rsid w:val="0063583D"/>
    <w:rsid w:val="00635DF0"/>
    <w:rsid w:val="0063620E"/>
    <w:rsid w:val="006367B3"/>
    <w:rsid w:val="006372EB"/>
    <w:rsid w:val="00637540"/>
    <w:rsid w:val="00637BF8"/>
    <w:rsid w:val="00640165"/>
    <w:rsid w:val="00640F13"/>
    <w:rsid w:val="00641EDF"/>
    <w:rsid w:val="00642287"/>
    <w:rsid w:val="00642607"/>
    <w:rsid w:val="00642884"/>
    <w:rsid w:val="00644EE4"/>
    <w:rsid w:val="00645D48"/>
    <w:rsid w:val="006461D3"/>
    <w:rsid w:val="00646D8A"/>
    <w:rsid w:val="00646F1A"/>
    <w:rsid w:val="00647520"/>
    <w:rsid w:val="00647577"/>
    <w:rsid w:val="00647704"/>
    <w:rsid w:val="00650216"/>
    <w:rsid w:val="0065057E"/>
    <w:rsid w:val="0065170D"/>
    <w:rsid w:val="0065257E"/>
    <w:rsid w:val="006526A7"/>
    <w:rsid w:val="006528C9"/>
    <w:rsid w:val="00653064"/>
    <w:rsid w:val="006531E0"/>
    <w:rsid w:val="00653ADF"/>
    <w:rsid w:val="00654188"/>
    <w:rsid w:val="006542D2"/>
    <w:rsid w:val="0065432F"/>
    <w:rsid w:val="0065442F"/>
    <w:rsid w:val="00654559"/>
    <w:rsid w:val="00654CCE"/>
    <w:rsid w:val="00654D58"/>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B86"/>
    <w:rsid w:val="00672FB8"/>
    <w:rsid w:val="00673E80"/>
    <w:rsid w:val="00673EC1"/>
    <w:rsid w:val="0067466E"/>
    <w:rsid w:val="00676032"/>
    <w:rsid w:val="0067629C"/>
    <w:rsid w:val="006762CD"/>
    <w:rsid w:val="00676C1C"/>
    <w:rsid w:val="00676E6C"/>
    <w:rsid w:val="006775F3"/>
    <w:rsid w:val="00677DD8"/>
    <w:rsid w:val="00680255"/>
    <w:rsid w:val="00680A75"/>
    <w:rsid w:val="006812B1"/>
    <w:rsid w:val="0068165F"/>
    <w:rsid w:val="00681853"/>
    <w:rsid w:val="00681E3F"/>
    <w:rsid w:val="0068238E"/>
    <w:rsid w:val="0068245F"/>
    <w:rsid w:val="006830DA"/>
    <w:rsid w:val="00683415"/>
    <w:rsid w:val="00683BD7"/>
    <w:rsid w:val="006850CC"/>
    <w:rsid w:val="006854F1"/>
    <w:rsid w:val="00686D3B"/>
    <w:rsid w:val="00690265"/>
    <w:rsid w:val="00690496"/>
    <w:rsid w:val="00690AD9"/>
    <w:rsid w:val="00690EFD"/>
    <w:rsid w:val="00691454"/>
    <w:rsid w:val="00692284"/>
    <w:rsid w:val="00692B8C"/>
    <w:rsid w:val="00693436"/>
    <w:rsid w:val="00693BD0"/>
    <w:rsid w:val="00693EFC"/>
    <w:rsid w:val="00694305"/>
    <w:rsid w:val="00695B07"/>
    <w:rsid w:val="00695BC3"/>
    <w:rsid w:val="00695CF2"/>
    <w:rsid w:val="00695EE6"/>
    <w:rsid w:val="00697621"/>
    <w:rsid w:val="006A08E2"/>
    <w:rsid w:val="006A0F67"/>
    <w:rsid w:val="006A1143"/>
    <w:rsid w:val="006A171C"/>
    <w:rsid w:val="006A1FA2"/>
    <w:rsid w:val="006A4635"/>
    <w:rsid w:val="006A47C0"/>
    <w:rsid w:val="006A55C5"/>
    <w:rsid w:val="006A5787"/>
    <w:rsid w:val="006A5799"/>
    <w:rsid w:val="006A592C"/>
    <w:rsid w:val="006A7BD7"/>
    <w:rsid w:val="006B049B"/>
    <w:rsid w:val="006B0F92"/>
    <w:rsid w:val="006B10B7"/>
    <w:rsid w:val="006B141C"/>
    <w:rsid w:val="006B1C50"/>
    <w:rsid w:val="006B20A8"/>
    <w:rsid w:val="006B2A64"/>
    <w:rsid w:val="006B3241"/>
    <w:rsid w:val="006B4881"/>
    <w:rsid w:val="006B4AC3"/>
    <w:rsid w:val="006B4DBB"/>
    <w:rsid w:val="006B58C9"/>
    <w:rsid w:val="006B60FA"/>
    <w:rsid w:val="006B61B1"/>
    <w:rsid w:val="006B6B63"/>
    <w:rsid w:val="006B6C05"/>
    <w:rsid w:val="006B70EF"/>
    <w:rsid w:val="006C02A7"/>
    <w:rsid w:val="006C02D5"/>
    <w:rsid w:val="006C08F4"/>
    <w:rsid w:val="006C1AA1"/>
    <w:rsid w:val="006C1BA5"/>
    <w:rsid w:val="006C2187"/>
    <w:rsid w:val="006C2A73"/>
    <w:rsid w:val="006C2CD6"/>
    <w:rsid w:val="006C2F65"/>
    <w:rsid w:val="006C3191"/>
    <w:rsid w:val="006C363A"/>
    <w:rsid w:val="006C46B1"/>
    <w:rsid w:val="006C4DDE"/>
    <w:rsid w:val="006C68A2"/>
    <w:rsid w:val="006C7120"/>
    <w:rsid w:val="006C79C6"/>
    <w:rsid w:val="006D080F"/>
    <w:rsid w:val="006D0D0B"/>
    <w:rsid w:val="006D0D6C"/>
    <w:rsid w:val="006D330D"/>
    <w:rsid w:val="006D357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3896"/>
    <w:rsid w:val="006E3E2A"/>
    <w:rsid w:val="006E44D6"/>
    <w:rsid w:val="006E4567"/>
    <w:rsid w:val="006E473A"/>
    <w:rsid w:val="006E52B0"/>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1D7B"/>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3466"/>
    <w:rsid w:val="00704537"/>
    <w:rsid w:val="00704712"/>
    <w:rsid w:val="00704DB2"/>
    <w:rsid w:val="007051CC"/>
    <w:rsid w:val="00705773"/>
    <w:rsid w:val="00705AD1"/>
    <w:rsid w:val="0070633F"/>
    <w:rsid w:val="0070680F"/>
    <w:rsid w:val="007068FB"/>
    <w:rsid w:val="00706B27"/>
    <w:rsid w:val="007079FE"/>
    <w:rsid w:val="00710AC1"/>
    <w:rsid w:val="007112A3"/>
    <w:rsid w:val="00711F41"/>
    <w:rsid w:val="00712218"/>
    <w:rsid w:val="0071234C"/>
    <w:rsid w:val="00712B84"/>
    <w:rsid w:val="00712D29"/>
    <w:rsid w:val="00713100"/>
    <w:rsid w:val="0071316C"/>
    <w:rsid w:val="00714096"/>
    <w:rsid w:val="0071488C"/>
    <w:rsid w:val="0071529B"/>
    <w:rsid w:val="0071538C"/>
    <w:rsid w:val="0071587A"/>
    <w:rsid w:val="00715A5A"/>
    <w:rsid w:val="00715B3D"/>
    <w:rsid w:val="00715F69"/>
    <w:rsid w:val="00715FB2"/>
    <w:rsid w:val="007162A0"/>
    <w:rsid w:val="007163B0"/>
    <w:rsid w:val="007167E8"/>
    <w:rsid w:val="00716CB7"/>
    <w:rsid w:val="007170C9"/>
    <w:rsid w:val="0071711A"/>
    <w:rsid w:val="0071746B"/>
    <w:rsid w:val="00721207"/>
    <w:rsid w:val="00721827"/>
    <w:rsid w:val="00721DB1"/>
    <w:rsid w:val="00722404"/>
    <w:rsid w:val="00722B92"/>
    <w:rsid w:val="00723E89"/>
    <w:rsid w:val="00724033"/>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AE0"/>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3B"/>
    <w:rsid w:val="00742265"/>
    <w:rsid w:val="007426B0"/>
    <w:rsid w:val="00742BDA"/>
    <w:rsid w:val="007447AD"/>
    <w:rsid w:val="0074496C"/>
    <w:rsid w:val="00744A7B"/>
    <w:rsid w:val="007452AE"/>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42A"/>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4E3B"/>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6B24"/>
    <w:rsid w:val="00797674"/>
    <w:rsid w:val="007A1252"/>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4A"/>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3BA"/>
    <w:rsid w:val="007C2458"/>
    <w:rsid w:val="007C319E"/>
    <w:rsid w:val="007C343E"/>
    <w:rsid w:val="007C3A2E"/>
    <w:rsid w:val="007C3C5A"/>
    <w:rsid w:val="007C3C5E"/>
    <w:rsid w:val="007C4252"/>
    <w:rsid w:val="007C4EAB"/>
    <w:rsid w:val="007C4F68"/>
    <w:rsid w:val="007C57BB"/>
    <w:rsid w:val="007C5807"/>
    <w:rsid w:val="007C5940"/>
    <w:rsid w:val="007C61C3"/>
    <w:rsid w:val="007C63F9"/>
    <w:rsid w:val="007C6CC1"/>
    <w:rsid w:val="007C6D50"/>
    <w:rsid w:val="007D0B2F"/>
    <w:rsid w:val="007D0BCA"/>
    <w:rsid w:val="007D0BEA"/>
    <w:rsid w:val="007D17DC"/>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13CF"/>
    <w:rsid w:val="007E33B5"/>
    <w:rsid w:val="007E3D7E"/>
    <w:rsid w:val="007E4696"/>
    <w:rsid w:val="007E491C"/>
    <w:rsid w:val="007E4A23"/>
    <w:rsid w:val="007E510B"/>
    <w:rsid w:val="007E569A"/>
    <w:rsid w:val="007E5894"/>
    <w:rsid w:val="007E5B72"/>
    <w:rsid w:val="007E6318"/>
    <w:rsid w:val="007E6893"/>
    <w:rsid w:val="007E76E8"/>
    <w:rsid w:val="007E7D67"/>
    <w:rsid w:val="007F0452"/>
    <w:rsid w:val="007F0466"/>
    <w:rsid w:val="007F0A8B"/>
    <w:rsid w:val="007F0E7C"/>
    <w:rsid w:val="007F1A8C"/>
    <w:rsid w:val="007F1B08"/>
    <w:rsid w:val="007F2C4E"/>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D82"/>
    <w:rsid w:val="00800333"/>
    <w:rsid w:val="00800407"/>
    <w:rsid w:val="0080060C"/>
    <w:rsid w:val="0080130E"/>
    <w:rsid w:val="0080143D"/>
    <w:rsid w:val="008018AA"/>
    <w:rsid w:val="008018AC"/>
    <w:rsid w:val="00802237"/>
    <w:rsid w:val="0080233D"/>
    <w:rsid w:val="0080253C"/>
    <w:rsid w:val="008030DC"/>
    <w:rsid w:val="00803273"/>
    <w:rsid w:val="00804EEE"/>
    <w:rsid w:val="00804FD8"/>
    <w:rsid w:val="008051A5"/>
    <w:rsid w:val="00805FE0"/>
    <w:rsid w:val="00806C21"/>
    <w:rsid w:val="008079E9"/>
    <w:rsid w:val="00807B5E"/>
    <w:rsid w:val="0081032D"/>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727"/>
    <w:rsid w:val="00827998"/>
    <w:rsid w:val="008279C9"/>
    <w:rsid w:val="00830012"/>
    <w:rsid w:val="008304E0"/>
    <w:rsid w:val="00830C3D"/>
    <w:rsid w:val="00830D3E"/>
    <w:rsid w:val="00831528"/>
    <w:rsid w:val="008315FB"/>
    <w:rsid w:val="00831E07"/>
    <w:rsid w:val="00832BD8"/>
    <w:rsid w:val="00833016"/>
    <w:rsid w:val="00833C32"/>
    <w:rsid w:val="00833D65"/>
    <w:rsid w:val="0083492C"/>
    <w:rsid w:val="00834A64"/>
    <w:rsid w:val="00834B68"/>
    <w:rsid w:val="00834C0A"/>
    <w:rsid w:val="00835138"/>
    <w:rsid w:val="008351F0"/>
    <w:rsid w:val="0083549E"/>
    <w:rsid w:val="00835876"/>
    <w:rsid w:val="008359CD"/>
    <w:rsid w:val="00835F30"/>
    <w:rsid w:val="008361B3"/>
    <w:rsid w:val="00837489"/>
    <w:rsid w:val="0083780F"/>
    <w:rsid w:val="008378D8"/>
    <w:rsid w:val="00837E2E"/>
    <w:rsid w:val="00837FF2"/>
    <w:rsid w:val="008401D0"/>
    <w:rsid w:val="008409E8"/>
    <w:rsid w:val="008410F7"/>
    <w:rsid w:val="00841D1B"/>
    <w:rsid w:val="00841D60"/>
    <w:rsid w:val="00841EA9"/>
    <w:rsid w:val="0084240B"/>
    <w:rsid w:val="00842EBE"/>
    <w:rsid w:val="00843537"/>
    <w:rsid w:val="008439AA"/>
    <w:rsid w:val="00843FA3"/>
    <w:rsid w:val="00844224"/>
    <w:rsid w:val="00844375"/>
    <w:rsid w:val="00844AFC"/>
    <w:rsid w:val="00844BB7"/>
    <w:rsid w:val="00844F4C"/>
    <w:rsid w:val="0084544B"/>
    <w:rsid w:val="00846078"/>
    <w:rsid w:val="008463FB"/>
    <w:rsid w:val="00846ACC"/>
    <w:rsid w:val="00846D9D"/>
    <w:rsid w:val="00847576"/>
    <w:rsid w:val="00850BA8"/>
    <w:rsid w:val="0085125E"/>
    <w:rsid w:val="00851A56"/>
    <w:rsid w:val="008522E9"/>
    <w:rsid w:val="00853043"/>
    <w:rsid w:val="00853607"/>
    <w:rsid w:val="008547CB"/>
    <w:rsid w:val="00855934"/>
    <w:rsid w:val="00856097"/>
    <w:rsid w:val="0085670C"/>
    <w:rsid w:val="008568CE"/>
    <w:rsid w:val="0085764B"/>
    <w:rsid w:val="00857AA1"/>
    <w:rsid w:val="00860169"/>
    <w:rsid w:val="008606E2"/>
    <w:rsid w:val="00860C4E"/>
    <w:rsid w:val="00860DEC"/>
    <w:rsid w:val="00861198"/>
    <w:rsid w:val="008615E4"/>
    <w:rsid w:val="00861E9D"/>
    <w:rsid w:val="00861EA6"/>
    <w:rsid w:val="008625E5"/>
    <w:rsid w:val="00862AF1"/>
    <w:rsid w:val="00862D55"/>
    <w:rsid w:val="00863435"/>
    <w:rsid w:val="008637F5"/>
    <w:rsid w:val="00863A2D"/>
    <w:rsid w:val="00865453"/>
    <w:rsid w:val="008669DD"/>
    <w:rsid w:val="00867485"/>
    <w:rsid w:val="00867DE3"/>
    <w:rsid w:val="00871589"/>
    <w:rsid w:val="00872637"/>
    <w:rsid w:val="00873046"/>
    <w:rsid w:val="00873591"/>
    <w:rsid w:val="008736E4"/>
    <w:rsid w:val="00873DA8"/>
    <w:rsid w:val="008743F0"/>
    <w:rsid w:val="0087470A"/>
    <w:rsid w:val="00874860"/>
    <w:rsid w:val="00874E71"/>
    <w:rsid w:val="00875516"/>
    <w:rsid w:val="00875876"/>
    <w:rsid w:val="00876233"/>
    <w:rsid w:val="008763C0"/>
    <w:rsid w:val="008767EE"/>
    <w:rsid w:val="00876F30"/>
    <w:rsid w:val="008775EF"/>
    <w:rsid w:val="00880059"/>
    <w:rsid w:val="0088069F"/>
    <w:rsid w:val="00880D67"/>
    <w:rsid w:val="0088138D"/>
    <w:rsid w:val="00881598"/>
    <w:rsid w:val="00881A8B"/>
    <w:rsid w:val="00881FE4"/>
    <w:rsid w:val="00882A25"/>
    <w:rsid w:val="00882B7A"/>
    <w:rsid w:val="00882C1E"/>
    <w:rsid w:val="008835CE"/>
    <w:rsid w:val="00884539"/>
    <w:rsid w:val="00884BE5"/>
    <w:rsid w:val="00885571"/>
    <w:rsid w:val="00886836"/>
    <w:rsid w:val="0088773F"/>
    <w:rsid w:val="00890BCD"/>
    <w:rsid w:val="0089185A"/>
    <w:rsid w:val="00891D3E"/>
    <w:rsid w:val="00891D6A"/>
    <w:rsid w:val="00891F65"/>
    <w:rsid w:val="00892056"/>
    <w:rsid w:val="00892171"/>
    <w:rsid w:val="00892412"/>
    <w:rsid w:val="00892F3E"/>
    <w:rsid w:val="0089377E"/>
    <w:rsid w:val="00893ACF"/>
    <w:rsid w:val="00894CE4"/>
    <w:rsid w:val="00895D61"/>
    <w:rsid w:val="00896117"/>
    <w:rsid w:val="0089672F"/>
    <w:rsid w:val="00896859"/>
    <w:rsid w:val="00896A70"/>
    <w:rsid w:val="00897A7E"/>
    <w:rsid w:val="008A02BA"/>
    <w:rsid w:val="008A091B"/>
    <w:rsid w:val="008A0BE2"/>
    <w:rsid w:val="008A0C4F"/>
    <w:rsid w:val="008A2233"/>
    <w:rsid w:val="008A2345"/>
    <w:rsid w:val="008A2DE6"/>
    <w:rsid w:val="008A2EBE"/>
    <w:rsid w:val="008A33EE"/>
    <w:rsid w:val="008A3C90"/>
    <w:rsid w:val="008A4AA0"/>
    <w:rsid w:val="008A4CB1"/>
    <w:rsid w:val="008A5292"/>
    <w:rsid w:val="008A5498"/>
    <w:rsid w:val="008A5991"/>
    <w:rsid w:val="008A66D8"/>
    <w:rsid w:val="008A703C"/>
    <w:rsid w:val="008A7924"/>
    <w:rsid w:val="008B090F"/>
    <w:rsid w:val="008B13A1"/>
    <w:rsid w:val="008B1467"/>
    <w:rsid w:val="008B146A"/>
    <w:rsid w:val="008B15E7"/>
    <w:rsid w:val="008B1800"/>
    <w:rsid w:val="008B1F24"/>
    <w:rsid w:val="008B1F69"/>
    <w:rsid w:val="008B382A"/>
    <w:rsid w:val="008B4166"/>
    <w:rsid w:val="008B4397"/>
    <w:rsid w:val="008B4495"/>
    <w:rsid w:val="008B465D"/>
    <w:rsid w:val="008B4BDF"/>
    <w:rsid w:val="008B5316"/>
    <w:rsid w:val="008B56F7"/>
    <w:rsid w:val="008B5D73"/>
    <w:rsid w:val="008B610A"/>
    <w:rsid w:val="008B64DB"/>
    <w:rsid w:val="008B65B1"/>
    <w:rsid w:val="008B711E"/>
    <w:rsid w:val="008B7C2F"/>
    <w:rsid w:val="008C01EC"/>
    <w:rsid w:val="008C02E5"/>
    <w:rsid w:val="008C092A"/>
    <w:rsid w:val="008C0FC8"/>
    <w:rsid w:val="008C173E"/>
    <w:rsid w:val="008C1C33"/>
    <w:rsid w:val="008C32F2"/>
    <w:rsid w:val="008C3696"/>
    <w:rsid w:val="008C3713"/>
    <w:rsid w:val="008C4167"/>
    <w:rsid w:val="008C4A1C"/>
    <w:rsid w:val="008C4CBD"/>
    <w:rsid w:val="008C548E"/>
    <w:rsid w:val="008C5D49"/>
    <w:rsid w:val="008C601F"/>
    <w:rsid w:val="008C6AF2"/>
    <w:rsid w:val="008C728A"/>
    <w:rsid w:val="008C74D3"/>
    <w:rsid w:val="008C7AAF"/>
    <w:rsid w:val="008C7D4B"/>
    <w:rsid w:val="008C7F03"/>
    <w:rsid w:val="008D03CE"/>
    <w:rsid w:val="008D03EC"/>
    <w:rsid w:val="008D04EF"/>
    <w:rsid w:val="008D090C"/>
    <w:rsid w:val="008D0968"/>
    <w:rsid w:val="008D1FF2"/>
    <w:rsid w:val="008D2A96"/>
    <w:rsid w:val="008D3679"/>
    <w:rsid w:val="008D36F3"/>
    <w:rsid w:val="008D3A9A"/>
    <w:rsid w:val="008D4078"/>
    <w:rsid w:val="008D41B8"/>
    <w:rsid w:val="008D4A38"/>
    <w:rsid w:val="008D5214"/>
    <w:rsid w:val="008D5B1D"/>
    <w:rsid w:val="008D61CB"/>
    <w:rsid w:val="008D63A6"/>
    <w:rsid w:val="008D69BF"/>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DA9"/>
    <w:rsid w:val="008E556F"/>
    <w:rsid w:val="008E58C0"/>
    <w:rsid w:val="008E58E4"/>
    <w:rsid w:val="008E60C2"/>
    <w:rsid w:val="008E6402"/>
    <w:rsid w:val="008E6CDB"/>
    <w:rsid w:val="008E7312"/>
    <w:rsid w:val="008E74E2"/>
    <w:rsid w:val="008E75DA"/>
    <w:rsid w:val="008E7ABD"/>
    <w:rsid w:val="008E7BB1"/>
    <w:rsid w:val="008F02A2"/>
    <w:rsid w:val="008F037F"/>
    <w:rsid w:val="008F294B"/>
    <w:rsid w:val="008F2A51"/>
    <w:rsid w:val="008F3A10"/>
    <w:rsid w:val="008F6338"/>
    <w:rsid w:val="008F64C6"/>
    <w:rsid w:val="008F6C21"/>
    <w:rsid w:val="008F6D62"/>
    <w:rsid w:val="008F766C"/>
    <w:rsid w:val="008F7681"/>
    <w:rsid w:val="008F786C"/>
    <w:rsid w:val="0090038A"/>
    <w:rsid w:val="00900430"/>
    <w:rsid w:val="00900BD5"/>
    <w:rsid w:val="00900FE3"/>
    <w:rsid w:val="009015D2"/>
    <w:rsid w:val="0090166D"/>
    <w:rsid w:val="00901914"/>
    <w:rsid w:val="00901C68"/>
    <w:rsid w:val="00901C8E"/>
    <w:rsid w:val="00901EEC"/>
    <w:rsid w:val="00902398"/>
    <w:rsid w:val="00902996"/>
    <w:rsid w:val="009029BA"/>
    <w:rsid w:val="00902EA6"/>
    <w:rsid w:val="00903003"/>
    <w:rsid w:val="00903032"/>
    <w:rsid w:val="0090371D"/>
    <w:rsid w:val="0090377C"/>
    <w:rsid w:val="00903CBC"/>
    <w:rsid w:val="009040E4"/>
    <w:rsid w:val="009047B5"/>
    <w:rsid w:val="00904B9E"/>
    <w:rsid w:val="00904DA9"/>
    <w:rsid w:val="009051D3"/>
    <w:rsid w:val="00905B2C"/>
    <w:rsid w:val="009060F4"/>
    <w:rsid w:val="00906223"/>
    <w:rsid w:val="00906341"/>
    <w:rsid w:val="009067F1"/>
    <w:rsid w:val="00906897"/>
    <w:rsid w:val="0090726B"/>
    <w:rsid w:val="0090768D"/>
    <w:rsid w:val="00907C70"/>
    <w:rsid w:val="00910C47"/>
    <w:rsid w:val="00910F97"/>
    <w:rsid w:val="00912137"/>
    <w:rsid w:val="009127B8"/>
    <w:rsid w:val="00912AA7"/>
    <w:rsid w:val="009136E5"/>
    <w:rsid w:val="00913898"/>
    <w:rsid w:val="00914991"/>
    <w:rsid w:val="00915761"/>
    <w:rsid w:val="009159B1"/>
    <w:rsid w:val="00915B79"/>
    <w:rsid w:val="00915D2B"/>
    <w:rsid w:val="009165AF"/>
    <w:rsid w:val="0091696C"/>
    <w:rsid w:val="00916B59"/>
    <w:rsid w:val="00916CAF"/>
    <w:rsid w:val="00916F3A"/>
    <w:rsid w:val="00917EDA"/>
    <w:rsid w:val="009201DC"/>
    <w:rsid w:val="00920636"/>
    <w:rsid w:val="009209EC"/>
    <w:rsid w:val="00921330"/>
    <w:rsid w:val="00921505"/>
    <w:rsid w:val="00921D6C"/>
    <w:rsid w:val="00922368"/>
    <w:rsid w:val="00922ACB"/>
    <w:rsid w:val="009235E5"/>
    <w:rsid w:val="00923F41"/>
    <w:rsid w:val="0092401D"/>
    <w:rsid w:val="0092403A"/>
    <w:rsid w:val="0092437A"/>
    <w:rsid w:val="00924858"/>
    <w:rsid w:val="00924DED"/>
    <w:rsid w:val="009251E3"/>
    <w:rsid w:val="00925C5A"/>
    <w:rsid w:val="009264FA"/>
    <w:rsid w:val="00926F39"/>
    <w:rsid w:val="0093084F"/>
    <w:rsid w:val="00930D75"/>
    <w:rsid w:val="00930F26"/>
    <w:rsid w:val="00931403"/>
    <w:rsid w:val="0093148D"/>
    <w:rsid w:val="00931886"/>
    <w:rsid w:val="00931A56"/>
    <w:rsid w:val="00931E4B"/>
    <w:rsid w:val="00932135"/>
    <w:rsid w:val="009332CC"/>
    <w:rsid w:val="00933FC8"/>
    <w:rsid w:val="0093458D"/>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3D62"/>
    <w:rsid w:val="0094425D"/>
    <w:rsid w:val="009443DC"/>
    <w:rsid w:val="0094494C"/>
    <w:rsid w:val="00944A3A"/>
    <w:rsid w:val="00945068"/>
    <w:rsid w:val="00945814"/>
    <w:rsid w:val="009459EB"/>
    <w:rsid w:val="0094632F"/>
    <w:rsid w:val="0094663E"/>
    <w:rsid w:val="00947697"/>
    <w:rsid w:val="009477D4"/>
    <w:rsid w:val="009477DE"/>
    <w:rsid w:val="009505BD"/>
    <w:rsid w:val="00950D89"/>
    <w:rsid w:val="009521A2"/>
    <w:rsid w:val="00952372"/>
    <w:rsid w:val="0095298D"/>
    <w:rsid w:val="00952A72"/>
    <w:rsid w:val="00952F42"/>
    <w:rsid w:val="00952F76"/>
    <w:rsid w:val="009530E7"/>
    <w:rsid w:val="00953663"/>
    <w:rsid w:val="00954602"/>
    <w:rsid w:val="009547EC"/>
    <w:rsid w:val="00955492"/>
    <w:rsid w:val="009557E6"/>
    <w:rsid w:val="0095642B"/>
    <w:rsid w:val="00956F14"/>
    <w:rsid w:val="009572D6"/>
    <w:rsid w:val="00957679"/>
    <w:rsid w:val="0095791E"/>
    <w:rsid w:val="00957C48"/>
    <w:rsid w:val="00957DD7"/>
    <w:rsid w:val="009605EB"/>
    <w:rsid w:val="009613FC"/>
    <w:rsid w:val="00961578"/>
    <w:rsid w:val="0096182C"/>
    <w:rsid w:val="00961849"/>
    <w:rsid w:val="00961988"/>
    <w:rsid w:val="00961ABF"/>
    <w:rsid w:val="00961F0A"/>
    <w:rsid w:val="00962514"/>
    <w:rsid w:val="00962A19"/>
    <w:rsid w:val="009633A0"/>
    <w:rsid w:val="009634C5"/>
    <w:rsid w:val="009636D0"/>
    <w:rsid w:val="00963992"/>
    <w:rsid w:val="00963B06"/>
    <w:rsid w:val="00964E5B"/>
    <w:rsid w:val="00965057"/>
    <w:rsid w:val="00965181"/>
    <w:rsid w:val="00965570"/>
    <w:rsid w:val="00965C54"/>
    <w:rsid w:val="0096610B"/>
    <w:rsid w:val="00966539"/>
    <w:rsid w:val="00966D71"/>
    <w:rsid w:val="00967CA3"/>
    <w:rsid w:val="00967E22"/>
    <w:rsid w:val="009701A1"/>
    <w:rsid w:val="009701C9"/>
    <w:rsid w:val="0097063D"/>
    <w:rsid w:val="00970DB5"/>
    <w:rsid w:val="00970E09"/>
    <w:rsid w:val="00972105"/>
    <w:rsid w:val="00972DFB"/>
    <w:rsid w:val="00972ED9"/>
    <w:rsid w:val="009733CB"/>
    <w:rsid w:val="0097592D"/>
    <w:rsid w:val="00975A86"/>
    <w:rsid w:val="0097649B"/>
    <w:rsid w:val="00977699"/>
    <w:rsid w:val="00977FFA"/>
    <w:rsid w:val="00980108"/>
    <w:rsid w:val="009806D0"/>
    <w:rsid w:val="00980974"/>
    <w:rsid w:val="00980CFF"/>
    <w:rsid w:val="00981CAC"/>
    <w:rsid w:val="0098239B"/>
    <w:rsid w:val="009828EC"/>
    <w:rsid w:val="00983858"/>
    <w:rsid w:val="00983934"/>
    <w:rsid w:val="00983F7E"/>
    <w:rsid w:val="009844F2"/>
    <w:rsid w:val="009862B8"/>
    <w:rsid w:val="009866C0"/>
    <w:rsid w:val="00986AED"/>
    <w:rsid w:val="00987851"/>
    <w:rsid w:val="00987918"/>
    <w:rsid w:val="00990861"/>
    <w:rsid w:val="00990A9E"/>
    <w:rsid w:val="00990AAC"/>
    <w:rsid w:val="00991A1D"/>
    <w:rsid w:val="009923E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4930"/>
    <w:rsid w:val="009A50CA"/>
    <w:rsid w:val="009A5322"/>
    <w:rsid w:val="009A5645"/>
    <w:rsid w:val="009A5FB2"/>
    <w:rsid w:val="009A60CA"/>
    <w:rsid w:val="009A6743"/>
    <w:rsid w:val="009A710E"/>
    <w:rsid w:val="009B1F27"/>
    <w:rsid w:val="009B2382"/>
    <w:rsid w:val="009B26A1"/>
    <w:rsid w:val="009B2858"/>
    <w:rsid w:val="009B356F"/>
    <w:rsid w:val="009B3B71"/>
    <w:rsid w:val="009B3B79"/>
    <w:rsid w:val="009B3F38"/>
    <w:rsid w:val="009B4111"/>
    <w:rsid w:val="009B548D"/>
    <w:rsid w:val="009B5E51"/>
    <w:rsid w:val="009B619D"/>
    <w:rsid w:val="009B667E"/>
    <w:rsid w:val="009B6694"/>
    <w:rsid w:val="009B7C8F"/>
    <w:rsid w:val="009C0653"/>
    <w:rsid w:val="009C10E8"/>
    <w:rsid w:val="009C11E7"/>
    <w:rsid w:val="009C1933"/>
    <w:rsid w:val="009C1A2F"/>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10C"/>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6EA2"/>
    <w:rsid w:val="009F769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36B"/>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3C2A"/>
    <w:rsid w:val="00A241DC"/>
    <w:rsid w:val="00A24292"/>
    <w:rsid w:val="00A24314"/>
    <w:rsid w:val="00A2468F"/>
    <w:rsid w:val="00A24CC4"/>
    <w:rsid w:val="00A25140"/>
    <w:rsid w:val="00A2514B"/>
    <w:rsid w:val="00A257D0"/>
    <w:rsid w:val="00A25BEC"/>
    <w:rsid w:val="00A25FB5"/>
    <w:rsid w:val="00A27306"/>
    <w:rsid w:val="00A27824"/>
    <w:rsid w:val="00A31D00"/>
    <w:rsid w:val="00A31F0A"/>
    <w:rsid w:val="00A31FE4"/>
    <w:rsid w:val="00A321F2"/>
    <w:rsid w:val="00A32EC1"/>
    <w:rsid w:val="00A330C8"/>
    <w:rsid w:val="00A33994"/>
    <w:rsid w:val="00A346AE"/>
    <w:rsid w:val="00A3497D"/>
    <w:rsid w:val="00A34CE4"/>
    <w:rsid w:val="00A3528D"/>
    <w:rsid w:val="00A35482"/>
    <w:rsid w:val="00A354F4"/>
    <w:rsid w:val="00A355E5"/>
    <w:rsid w:val="00A37AD7"/>
    <w:rsid w:val="00A40269"/>
    <w:rsid w:val="00A40794"/>
    <w:rsid w:val="00A40BCD"/>
    <w:rsid w:val="00A4117C"/>
    <w:rsid w:val="00A41A04"/>
    <w:rsid w:val="00A41C59"/>
    <w:rsid w:val="00A421A9"/>
    <w:rsid w:val="00A422CB"/>
    <w:rsid w:val="00A430D5"/>
    <w:rsid w:val="00A43576"/>
    <w:rsid w:val="00A443AC"/>
    <w:rsid w:val="00A446E8"/>
    <w:rsid w:val="00A44A26"/>
    <w:rsid w:val="00A44A96"/>
    <w:rsid w:val="00A44DF7"/>
    <w:rsid w:val="00A451D8"/>
    <w:rsid w:val="00A45494"/>
    <w:rsid w:val="00A454B6"/>
    <w:rsid w:val="00A46115"/>
    <w:rsid w:val="00A461E9"/>
    <w:rsid w:val="00A461ED"/>
    <w:rsid w:val="00A46BD0"/>
    <w:rsid w:val="00A47D16"/>
    <w:rsid w:val="00A503B4"/>
    <w:rsid w:val="00A50497"/>
    <w:rsid w:val="00A50629"/>
    <w:rsid w:val="00A50EB8"/>
    <w:rsid w:val="00A50EE2"/>
    <w:rsid w:val="00A519EF"/>
    <w:rsid w:val="00A51D16"/>
    <w:rsid w:val="00A52729"/>
    <w:rsid w:val="00A5307F"/>
    <w:rsid w:val="00A534B1"/>
    <w:rsid w:val="00A5367F"/>
    <w:rsid w:val="00A536E4"/>
    <w:rsid w:val="00A5450B"/>
    <w:rsid w:val="00A55BC9"/>
    <w:rsid w:val="00A55D9E"/>
    <w:rsid w:val="00A56903"/>
    <w:rsid w:val="00A569A7"/>
    <w:rsid w:val="00A5717B"/>
    <w:rsid w:val="00A577D2"/>
    <w:rsid w:val="00A5798E"/>
    <w:rsid w:val="00A57AF4"/>
    <w:rsid w:val="00A57D72"/>
    <w:rsid w:val="00A61178"/>
    <w:rsid w:val="00A61472"/>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C51"/>
    <w:rsid w:val="00A71EE3"/>
    <w:rsid w:val="00A71FF4"/>
    <w:rsid w:val="00A73239"/>
    <w:rsid w:val="00A735F1"/>
    <w:rsid w:val="00A737D2"/>
    <w:rsid w:val="00A740FB"/>
    <w:rsid w:val="00A752B0"/>
    <w:rsid w:val="00A753FD"/>
    <w:rsid w:val="00A754D1"/>
    <w:rsid w:val="00A75BA0"/>
    <w:rsid w:val="00A75FE2"/>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708C"/>
    <w:rsid w:val="00A97E38"/>
    <w:rsid w:val="00AA0CED"/>
    <w:rsid w:val="00AA17BC"/>
    <w:rsid w:val="00AA18B6"/>
    <w:rsid w:val="00AA1D13"/>
    <w:rsid w:val="00AA20D6"/>
    <w:rsid w:val="00AA2B7B"/>
    <w:rsid w:val="00AA32D4"/>
    <w:rsid w:val="00AA3C41"/>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34E"/>
    <w:rsid w:val="00AB45BA"/>
    <w:rsid w:val="00AB4642"/>
    <w:rsid w:val="00AB504A"/>
    <w:rsid w:val="00AB545E"/>
    <w:rsid w:val="00AB588B"/>
    <w:rsid w:val="00AB644C"/>
    <w:rsid w:val="00AB6986"/>
    <w:rsid w:val="00AB6A54"/>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2"/>
    <w:rsid w:val="00AE2BF9"/>
    <w:rsid w:val="00AE2D4F"/>
    <w:rsid w:val="00AE3776"/>
    <w:rsid w:val="00AE3C6B"/>
    <w:rsid w:val="00AE4528"/>
    <w:rsid w:val="00AE5540"/>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D2"/>
    <w:rsid w:val="00AF32E0"/>
    <w:rsid w:val="00AF34E6"/>
    <w:rsid w:val="00AF3C68"/>
    <w:rsid w:val="00AF5791"/>
    <w:rsid w:val="00AF79C1"/>
    <w:rsid w:val="00B00A78"/>
    <w:rsid w:val="00B01038"/>
    <w:rsid w:val="00B0175D"/>
    <w:rsid w:val="00B01D14"/>
    <w:rsid w:val="00B025B8"/>
    <w:rsid w:val="00B03BBA"/>
    <w:rsid w:val="00B04720"/>
    <w:rsid w:val="00B04CA0"/>
    <w:rsid w:val="00B04F6B"/>
    <w:rsid w:val="00B05E25"/>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5B86"/>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622B"/>
    <w:rsid w:val="00B266DF"/>
    <w:rsid w:val="00B26C0C"/>
    <w:rsid w:val="00B27579"/>
    <w:rsid w:val="00B2766D"/>
    <w:rsid w:val="00B27830"/>
    <w:rsid w:val="00B27F9F"/>
    <w:rsid w:val="00B301C0"/>
    <w:rsid w:val="00B301F6"/>
    <w:rsid w:val="00B304B4"/>
    <w:rsid w:val="00B305A2"/>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5F98"/>
    <w:rsid w:val="00B46885"/>
    <w:rsid w:val="00B46EAB"/>
    <w:rsid w:val="00B4797E"/>
    <w:rsid w:val="00B479C7"/>
    <w:rsid w:val="00B47ED7"/>
    <w:rsid w:val="00B509F0"/>
    <w:rsid w:val="00B50AD1"/>
    <w:rsid w:val="00B52ADE"/>
    <w:rsid w:val="00B537A0"/>
    <w:rsid w:val="00B53895"/>
    <w:rsid w:val="00B538EF"/>
    <w:rsid w:val="00B53CED"/>
    <w:rsid w:val="00B53D62"/>
    <w:rsid w:val="00B53F7A"/>
    <w:rsid w:val="00B54469"/>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41E"/>
    <w:rsid w:val="00B7095B"/>
    <w:rsid w:val="00B70AE6"/>
    <w:rsid w:val="00B70AE9"/>
    <w:rsid w:val="00B718E0"/>
    <w:rsid w:val="00B719B6"/>
    <w:rsid w:val="00B71D69"/>
    <w:rsid w:val="00B72F95"/>
    <w:rsid w:val="00B7302B"/>
    <w:rsid w:val="00B736BA"/>
    <w:rsid w:val="00B737E6"/>
    <w:rsid w:val="00B7390D"/>
    <w:rsid w:val="00B74074"/>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1098"/>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6DB"/>
    <w:rsid w:val="00B909DE"/>
    <w:rsid w:val="00B90EFF"/>
    <w:rsid w:val="00B92729"/>
    <w:rsid w:val="00B927ED"/>
    <w:rsid w:val="00B93976"/>
    <w:rsid w:val="00B93AD0"/>
    <w:rsid w:val="00B949C5"/>
    <w:rsid w:val="00B94FB1"/>
    <w:rsid w:val="00B9525A"/>
    <w:rsid w:val="00B955FE"/>
    <w:rsid w:val="00B95F90"/>
    <w:rsid w:val="00B96578"/>
    <w:rsid w:val="00B9673A"/>
    <w:rsid w:val="00B967ED"/>
    <w:rsid w:val="00B97CBE"/>
    <w:rsid w:val="00BA0050"/>
    <w:rsid w:val="00BA0C53"/>
    <w:rsid w:val="00BA1214"/>
    <w:rsid w:val="00BA12E3"/>
    <w:rsid w:val="00BA1BD8"/>
    <w:rsid w:val="00BA1D22"/>
    <w:rsid w:val="00BA1F7D"/>
    <w:rsid w:val="00BA20EA"/>
    <w:rsid w:val="00BA2321"/>
    <w:rsid w:val="00BA2A1E"/>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125"/>
    <w:rsid w:val="00BB46DE"/>
    <w:rsid w:val="00BB4C5D"/>
    <w:rsid w:val="00BB4DF6"/>
    <w:rsid w:val="00BB50EC"/>
    <w:rsid w:val="00BB5520"/>
    <w:rsid w:val="00BB556F"/>
    <w:rsid w:val="00BB5BDC"/>
    <w:rsid w:val="00BB5CC9"/>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01A"/>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0F71"/>
    <w:rsid w:val="00C01D29"/>
    <w:rsid w:val="00C02893"/>
    <w:rsid w:val="00C03A7E"/>
    <w:rsid w:val="00C03E3C"/>
    <w:rsid w:val="00C03F20"/>
    <w:rsid w:val="00C03F62"/>
    <w:rsid w:val="00C04C82"/>
    <w:rsid w:val="00C05574"/>
    <w:rsid w:val="00C062AA"/>
    <w:rsid w:val="00C0663C"/>
    <w:rsid w:val="00C069C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C38"/>
    <w:rsid w:val="00C16C6B"/>
    <w:rsid w:val="00C16F8E"/>
    <w:rsid w:val="00C17E32"/>
    <w:rsid w:val="00C204ED"/>
    <w:rsid w:val="00C213C8"/>
    <w:rsid w:val="00C21800"/>
    <w:rsid w:val="00C21C17"/>
    <w:rsid w:val="00C220DC"/>
    <w:rsid w:val="00C23C68"/>
    <w:rsid w:val="00C241BF"/>
    <w:rsid w:val="00C24BBD"/>
    <w:rsid w:val="00C25459"/>
    <w:rsid w:val="00C25766"/>
    <w:rsid w:val="00C25AD2"/>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804"/>
    <w:rsid w:val="00C51A51"/>
    <w:rsid w:val="00C51BD4"/>
    <w:rsid w:val="00C523DD"/>
    <w:rsid w:val="00C524E1"/>
    <w:rsid w:val="00C529FD"/>
    <w:rsid w:val="00C52EDA"/>
    <w:rsid w:val="00C534E2"/>
    <w:rsid w:val="00C53882"/>
    <w:rsid w:val="00C53954"/>
    <w:rsid w:val="00C553F1"/>
    <w:rsid w:val="00C55D57"/>
    <w:rsid w:val="00C5662A"/>
    <w:rsid w:val="00C56A15"/>
    <w:rsid w:val="00C570BB"/>
    <w:rsid w:val="00C57DBF"/>
    <w:rsid w:val="00C57F89"/>
    <w:rsid w:val="00C60F21"/>
    <w:rsid w:val="00C61919"/>
    <w:rsid w:val="00C61C6B"/>
    <w:rsid w:val="00C62280"/>
    <w:rsid w:val="00C623F1"/>
    <w:rsid w:val="00C62834"/>
    <w:rsid w:val="00C62D41"/>
    <w:rsid w:val="00C62F34"/>
    <w:rsid w:val="00C6342E"/>
    <w:rsid w:val="00C64011"/>
    <w:rsid w:val="00C64576"/>
    <w:rsid w:val="00C64A7D"/>
    <w:rsid w:val="00C64E05"/>
    <w:rsid w:val="00C66569"/>
    <w:rsid w:val="00C66815"/>
    <w:rsid w:val="00C66953"/>
    <w:rsid w:val="00C67B1A"/>
    <w:rsid w:val="00C67C56"/>
    <w:rsid w:val="00C700B1"/>
    <w:rsid w:val="00C70438"/>
    <w:rsid w:val="00C70B34"/>
    <w:rsid w:val="00C70EB4"/>
    <w:rsid w:val="00C70FFD"/>
    <w:rsid w:val="00C7106C"/>
    <w:rsid w:val="00C710F2"/>
    <w:rsid w:val="00C7154E"/>
    <w:rsid w:val="00C7182D"/>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0AEB"/>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B7E"/>
    <w:rsid w:val="00CA2DC4"/>
    <w:rsid w:val="00CA3393"/>
    <w:rsid w:val="00CA3CD7"/>
    <w:rsid w:val="00CA4C2B"/>
    <w:rsid w:val="00CA500B"/>
    <w:rsid w:val="00CA5456"/>
    <w:rsid w:val="00CA56CC"/>
    <w:rsid w:val="00CA5840"/>
    <w:rsid w:val="00CA59F5"/>
    <w:rsid w:val="00CA5E19"/>
    <w:rsid w:val="00CA6ABB"/>
    <w:rsid w:val="00CA6C73"/>
    <w:rsid w:val="00CA7978"/>
    <w:rsid w:val="00CA7A83"/>
    <w:rsid w:val="00CB06F4"/>
    <w:rsid w:val="00CB1B82"/>
    <w:rsid w:val="00CB1D8D"/>
    <w:rsid w:val="00CB295E"/>
    <w:rsid w:val="00CB383C"/>
    <w:rsid w:val="00CB41D6"/>
    <w:rsid w:val="00CB4FDA"/>
    <w:rsid w:val="00CB51D8"/>
    <w:rsid w:val="00CB54FC"/>
    <w:rsid w:val="00CB57D2"/>
    <w:rsid w:val="00CB59B3"/>
    <w:rsid w:val="00CB5A2F"/>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3A03"/>
    <w:rsid w:val="00CE42ED"/>
    <w:rsid w:val="00CE43B1"/>
    <w:rsid w:val="00CE43D1"/>
    <w:rsid w:val="00CE4986"/>
    <w:rsid w:val="00CE4BC1"/>
    <w:rsid w:val="00CE52D3"/>
    <w:rsid w:val="00CE532A"/>
    <w:rsid w:val="00CE56F6"/>
    <w:rsid w:val="00CE5755"/>
    <w:rsid w:val="00CE5933"/>
    <w:rsid w:val="00CE5E97"/>
    <w:rsid w:val="00CE6887"/>
    <w:rsid w:val="00CE6999"/>
    <w:rsid w:val="00CE6E63"/>
    <w:rsid w:val="00CE73D1"/>
    <w:rsid w:val="00CF0286"/>
    <w:rsid w:val="00CF0C86"/>
    <w:rsid w:val="00CF1009"/>
    <w:rsid w:val="00CF1048"/>
    <w:rsid w:val="00CF1B83"/>
    <w:rsid w:val="00CF1BD1"/>
    <w:rsid w:val="00CF1CCF"/>
    <w:rsid w:val="00CF1F42"/>
    <w:rsid w:val="00CF2B75"/>
    <w:rsid w:val="00CF3A08"/>
    <w:rsid w:val="00CF409D"/>
    <w:rsid w:val="00CF40BA"/>
    <w:rsid w:val="00CF4562"/>
    <w:rsid w:val="00CF509E"/>
    <w:rsid w:val="00CF52F3"/>
    <w:rsid w:val="00CF581A"/>
    <w:rsid w:val="00CF60EE"/>
    <w:rsid w:val="00CF6BE1"/>
    <w:rsid w:val="00CF7942"/>
    <w:rsid w:val="00D00343"/>
    <w:rsid w:val="00D00452"/>
    <w:rsid w:val="00D016F7"/>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835"/>
    <w:rsid w:val="00D2194F"/>
    <w:rsid w:val="00D21BC7"/>
    <w:rsid w:val="00D21DD7"/>
    <w:rsid w:val="00D22172"/>
    <w:rsid w:val="00D224D2"/>
    <w:rsid w:val="00D22BF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0CCA"/>
    <w:rsid w:val="00D315EF"/>
    <w:rsid w:val="00D31F51"/>
    <w:rsid w:val="00D33691"/>
    <w:rsid w:val="00D33DDA"/>
    <w:rsid w:val="00D34101"/>
    <w:rsid w:val="00D34195"/>
    <w:rsid w:val="00D34441"/>
    <w:rsid w:val="00D357ED"/>
    <w:rsid w:val="00D35EEB"/>
    <w:rsid w:val="00D35F35"/>
    <w:rsid w:val="00D368EB"/>
    <w:rsid w:val="00D36AA6"/>
    <w:rsid w:val="00D36FDC"/>
    <w:rsid w:val="00D37582"/>
    <w:rsid w:val="00D3793F"/>
    <w:rsid w:val="00D40397"/>
    <w:rsid w:val="00D41641"/>
    <w:rsid w:val="00D41726"/>
    <w:rsid w:val="00D41860"/>
    <w:rsid w:val="00D42051"/>
    <w:rsid w:val="00D42179"/>
    <w:rsid w:val="00D439BD"/>
    <w:rsid w:val="00D440E0"/>
    <w:rsid w:val="00D44247"/>
    <w:rsid w:val="00D44F3E"/>
    <w:rsid w:val="00D4569F"/>
    <w:rsid w:val="00D467FF"/>
    <w:rsid w:val="00D46EAB"/>
    <w:rsid w:val="00D47024"/>
    <w:rsid w:val="00D5023D"/>
    <w:rsid w:val="00D50529"/>
    <w:rsid w:val="00D50A1B"/>
    <w:rsid w:val="00D50C75"/>
    <w:rsid w:val="00D51577"/>
    <w:rsid w:val="00D51B7C"/>
    <w:rsid w:val="00D52195"/>
    <w:rsid w:val="00D523FD"/>
    <w:rsid w:val="00D52823"/>
    <w:rsid w:val="00D54087"/>
    <w:rsid w:val="00D54221"/>
    <w:rsid w:val="00D545A9"/>
    <w:rsid w:val="00D54620"/>
    <w:rsid w:val="00D561B7"/>
    <w:rsid w:val="00D56900"/>
    <w:rsid w:val="00D56D82"/>
    <w:rsid w:val="00D573AC"/>
    <w:rsid w:val="00D574A6"/>
    <w:rsid w:val="00D575A6"/>
    <w:rsid w:val="00D60BB4"/>
    <w:rsid w:val="00D60E0B"/>
    <w:rsid w:val="00D61714"/>
    <w:rsid w:val="00D61B0B"/>
    <w:rsid w:val="00D621D7"/>
    <w:rsid w:val="00D6241B"/>
    <w:rsid w:val="00D636DF"/>
    <w:rsid w:val="00D63720"/>
    <w:rsid w:val="00D64027"/>
    <w:rsid w:val="00D64A9B"/>
    <w:rsid w:val="00D64AAD"/>
    <w:rsid w:val="00D65279"/>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674C"/>
    <w:rsid w:val="00D86A6A"/>
    <w:rsid w:val="00D86C3E"/>
    <w:rsid w:val="00D87034"/>
    <w:rsid w:val="00D87B69"/>
    <w:rsid w:val="00D87E9F"/>
    <w:rsid w:val="00D9093F"/>
    <w:rsid w:val="00D911CA"/>
    <w:rsid w:val="00D91418"/>
    <w:rsid w:val="00D91EF1"/>
    <w:rsid w:val="00D9207D"/>
    <w:rsid w:val="00D93026"/>
    <w:rsid w:val="00D9313B"/>
    <w:rsid w:val="00D9375F"/>
    <w:rsid w:val="00D9438B"/>
    <w:rsid w:val="00D94A7E"/>
    <w:rsid w:val="00D94DE9"/>
    <w:rsid w:val="00D94F11"/>
    <w:rsid w:val="00D94F2D"/>
    <w:rsid w:val="00D9539F"/>
    <w:rsid w:val="00D9575B"/>
    <w:rsid w:val="00D95807"/>
    <w:rsid w:val="00D95857"/>
    <w:rsid w:val="00D95945"/>
    <w:rsid w:val="00D95C68"/>
    <w:rsid w:val="00D97649"/>
    <w:rsid w:val="00D97CFE"/>
    <w:rsid w:val="00D97E11"/>
    <w:rsid w:val="00D97EE7"/>
    <w:rsid w:val="00DA04DE"/>
    <w:rsid w:val="00DA0949"/>
    <w:rsid w:val="00DA0988"/>
    <w:rsid w:val="00DA0E62"/>
    <w:rsid w:val="00DA0F79"/>
    <w:rsid w:val="00DA17A9"/>
    <w:rsid w:val="00DA1ED7"/>
    <w:rsid w:val="00DA3425"/>
    <w:rsid w:val="00DA36C5"/>
    <w:rsid w:val="00DA45D4"/>
    <w:rsid w:val="00DA5CCC"/>
    <w:rsid w:val="00DA5F53"/>
    <w:rsid w:val="00DA6EB9"/>
    <w:rsid w:val="00DA6FA3"/>
    <w:rsid w:val="00DA79C0"/>
    <w:rsid w:val="00DA7B8B"/>
    <w:rsid w:val="00DB04B4"/>
    <w:rsid w:val="00DB054D"/>
    <w:rsid w:val="00DB0621"/>
    <w:rsid w:val="00DB16DC"/>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B10"/>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5871"/>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4F10"/>
    <w:rsid w:val="00DE50B7"/>
    <w:rsid w:val="00DE59A7"/>
    <w:rsid w:val="00DE6BED"/>
    <w:rsid w:val="00DE6EE4"/>
    <w:rsid w:val="00DE78DE"/>
    <w:rsid w:val="00DE7C56"/>
    <w:rsid w:val="00DF02E7"/>
    <w:rsid w:val="00DF034B"/>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235"/>
    <w:rsid w:val="00E02A39"/>
    <w:rsid w:val="00E02DA9"/>
    <w:rsid w:val="00E03B21"/>
    <w:rsid w:val="00E05D18"/>
    <w:rsid w:val="00E05EF4"/>
    <w:rsid w:val="00E05F81"/>
    <w:rsid w:val="00E0650D"/>
    <w:rsid w:val="00E06CAD"/>
    <w:rsid w:val="00E07284"/>
    <w:rsid w:val="00E072B1"/>
    <w:rsid w:val="00E074EB"/>
    <w:rsid w:val="00E0797F"/>
    <w:rsid w:val="00E07F70"/>
    <w:rsid w:val="00E106F5"/>
    <w:rsid w:val="00E108EF"/>
    <w:rsid w:val="00E10B41"/>
    <w:rsid w:val="00E11B6A"/>
    <w:rsid w:val="00E11CFC"/>
    <w:rsid w:val="00E12111"/>
    <w:rsid w:val="00E12132"/>
    <w:rsid w:val="00E122CA"/>
    <w:rsid w:val="00E128AB"/>
    <w:rsid w:val="00E12987"/>
    <w:rsid w:val="00E12DC9"/>
    <w:rsid w:val="00E131A9"/>
    <w:rsid w:val="00E139EF"/>
    <w:rsid w:val="00E14F73"/>
    <w:rsid w:val="00E1503A"/>
    <w:rsid w:val="00E15466"/>
    <w:rsid w:val="00E15B7E"/>
    <w:rsid w:val="00E15D11"/>
    <w:rsid w:val="00E15DD3"/>
    <w:rsid w:val="00E162A5"/>
    <w:rsid w:val="00E16A3C"/>
    <w:rsid w:val="00E16AD4"/>
    <w:rsid w:val="00E178DA"/>
    <w:rsid w:val="00E178F7"/>
    <w:rsid w:val="00E21A2C"/>
    <w:rsid w:val="00E2234D"/>
    <w:rsid w:val="00E22E9F"/>
    <w:rsid w:val="00E2327C"/>
    <w:rsid w:val="00E23E2A"/>
    <w:rsid w:val="00E2468C"/>
    <w:rsid w:val="00E24B4E"/>
    <w:rsid w:val="00E24BBA"/>
    <w:rsid w:val="00E2524A"/>
    <w:rsid w:val="00E25707"/>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9C7"/>
    <w:rsid w:val="00E34D57"/>
    <w:rsid w:val="00E359D0"/>
    <w:rsid w:val="00E36273"/>
    <w:rsid w:val="00E368AE"/>
    <w:rsid w:val="00E36E30"/>
    <w:rsid w:val="00E37453"/>
    <w:rsid w:val="00E379D2"/>
    <w:rsid w:val="00E37EFE"/>
    <w:rsid w:val="00E403F4"/>
    <w:rsid w:val="00E40542"/>
    <w:rsid w:val="00E4142D"/>
    <w:rsid w:val="00E418FC"/>
    <w:rsid w:val="00E41B05"/>
    <w:rsid w:val="00E42295"/>
    <w:rsid w:val="00E431A8"/>
    <w:rsid w:val="00E4330F"/>
    <w:rsid w:val="00E43585"/>
    <w:rsid w:val="00E437FE"/>
    <w:rsid w:val="00E4384A"/>
    <w:rsid w:val="00E43B61"/>
    <w:rsid w:val="00E44386"/>
    <w:rsid w:val="00E449E0"/>
    <w:rsid w:val="00E4594F"/>
    <w:rsid w:val="00E45C15"/>
    <w:rsid w:val="00E45E3E"/>
    <w:rsid w:val="00E45F11"/>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6B06"/>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8DA"/>
    <w:rsid w:val="00E76AC4"/>
    <w:rsid w:val="00E77289"/>
    <w:rsid w:val="00E80816"/>
    <w:rsid w:val="00E80A24"/>
    <w:rsid w:val="00E81E0B"/>
    <w:rsid w:val="00E820C4"/>
    <w:rsid w:val="00E82307"/>
    <w:rsid w:val="00E82D5F"/>
    <w:rsid w:val="00E82F2B"/>
    <w:rsid w:val="00E8499C"/>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D65"/>
    <w:rsid w:val="00E91FF2"/>
    <w:rsid w:val="00E93622"/>
    <w:rsid w:val="00E94DBC"/>
    <w:rsid w:val="00E94F9D"/>
    <w:rsid w:val="00E95426"/>
    <w:rsid w:val="00E9579B"/>
    <w:rsid w:val="00E95964"/>
    <w:rsid w:val="00E95AEE"/>
    <w:rsid w:val="00E95DA7"/>
    <w:rsid w:val="00E960A1"/>
    <w:rsid w:val="00E96C73"/>
    <w:rsid w:val="00E96E4F"/>
    <w:rsid w:val="00E97559"/>
    <w:rsid w:val="00E979DD"/>
    <w:rsid w:val="00EA0E86"/>
    <w:rsid w:val="00EA1644"/>
    <w:rsid w:val="00EA18EA"/>
    <w:rsid w:val="00EA1F0B"/>
    <w:rsid w:val="00EA21D4"/>
    <w:rsid w:val="00EA2752"/>
    <w:rsid w:val="00EA3FF5"/>
    <w:rsid w:val="00EA4133"/>
    <w:rsid w:val="00EA4247"/>
    <w:rsid w:val="00EA6129"/>
    <w:rsid w:val="00EA6176"/>
    <w:rsid w:val="00EA6731"/>
    <w:rsid w:val="00EA7D0B"/>
    <w:rsid w:val="00EA7D7C"/>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67"/>
    <w:rsid w:val="00EB5EDD"/>
    <w:rsid w:val="00EB5F49"/>
    <w:rsid w:val="00EB5FEC"/>
    <w:rsid w:val="00EB5FEE"/>
    <w:rsid w:val="00EB6420"/>
    <w:rsid w:val="00EB6D3D"/>
    <w:rsid w:val="00EB7288"/>
    <w:rsid w:val="00EB7CE0"/>
    <w:rsid w:val="00EB7FD1"/>
    <w:rsid w:val="00EC0A64"/>
    <w:rsid w:val="00EC23F5"/>
    <w:rsid w:val="00EC25EB"/>
    <w:rsid w:val="00EC2B32"/>
    <w:rsid w:val="00EC2B43"/>
    <w:rsid w:val="00EC2EB5"/>
    <w:rsid w:val="00EC30AB"/>
    <w:rsid w:val="00EC327F"/>
    <w:rsid w:val="00EC32C8"/>
    <w:rsid w:val="00EC40EB"/>
    <w:rsid w:val="00EC42C7"/>
    <w:rsid w:val="00EC43C8"/>
    <w:rsid w:val="00EC5208"/>
    <w:rsid w:val="00EC563D"/>
    <w:rsid w:val="00EC58C7"/>
    <w:rsid w:val="00EC5FBE"/>
    <w:rsid w:val="00EC6F9F"/>
    <w:rsid w:val="00EC7224"/>
    <w:rsid w:val="00EC749C"/>
    <w:rsid w:val="00EC78B5"/>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3DAE"/>
    <w:rsid w:val="00ED4CE1"/>
    <w:rsid w:val="00ED54C4"/>
    <w:rsid w:val="00ED578A"/>
    <w:rsid w:val="00ED6244"/>
    <w:rsid w:val="00ED6645"/>
    <w:rsid w:val="00ED6AB2"/>
    <w:rsid w:val="00ED719D"/>
    <w:rsid w:val="00ED737B"/>
    <w:rsid w:val="00ED7EAD"/>
    <w:rsid w:val="00ED7EDF"/>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4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EF79DE"/>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90D"/>
    <w:rsid w:val="00F10263"/>
    <w:rsid w:val="00F1066E"/>
    <w:rsid w:val="00F10A3C"/>
    <w:rsid w:val="00F115BC"/>
    <w:rsid w:val="00F1171B"/>
    <w:rsid w:val="00F1247B"/>
    <w:rsid w:val="00F1258B"/>
    <w:rsid w:val="00F13326"/>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7A1"/>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626"/>
    <w:rsid w:val="00F36899"/>
    <w:rsid w:val="00F368F9"/>
    <w:rsid w:val="00F36EF2"/>
    <w:rsid w:val="00F3717B"/>
    <w:rsid w:val="00F37A5D"/>
    <w:rsid w:val="00F400DD"/>
    <w:rsid w:val="00F417F3"/>
    <w:rsid w:val="00F41B2E"/>
    <w:rsid w:val="00F41CBC"/>
    <w:rsid w:val="00F42E77"/>
    <w:rsid w:val="00F4303A"/>
    <w:rsid w:val="00F434E5"/>
    <w:rsid w:val="00F43AE5"/>
    <w:rsid w:val="00F43B81"/>
    <w:rsid w:val="00F43F0E"/>
    <w:rsid w:val="00F440CF"/>
    <w:rsid w:val="00F44AEF"/>
    <w:rsid w:val="00F44F03"/>
    <w:rsid w:val="00F45D65"/>
    <w:rsid w:val="00F45DC7"/>
    <w:rsid w:val="00F45E80"/>
    <w:rsid w:val="00F461A1"/>
    <w:rsid w:val="00F46660"/>
    <w:rsid w:val="00F46D4C"/>
    <w:rsid w:val="00F47137"/>
    <w:rsid w:val="00F473FA"/>
    <w:rsid w:val="00F47E1A"/>
    <w:rsid w:val="00F47F3D"/>
    <w:rsid w:val="00F501CA"/>
    <w:rsid w:val="00F50306"/>
    <w:rsid w:val="00F50D80"/>
    <w:rsid w:val="00F50E66"/>
    <w:rsid w:val="00F50E79"/>
    <w:rsid w:val="00F50EB1"/>
    <w:rsid w:val="00F51138"/>
    <w:rsid w:val="00F5170C"/>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0FA"/>
    <w:rsid w:val="00F56B05"/>
    <w:rsid w:val="00F57008"/>
    <w:rsid w:val="00F571A6"/>
    <w:rsid w:val="00F572DD"/>
    <w:rsid w:val="00F57F5C"/>
    <w:rsid w:val="00F60198"/>
    <w:rsid w:val="00F60EB0"/>
    <w:rsid w:val="00F619B1"/>
    <w:rsid w:val="00F61BF7"/>
    <w:rsid w:val="00F61F17"/>
    <w:rsid w:val="00F62997"/>
    <w:rsid w:val="00F6355F"/>
    <w:rsid w:val="00F65C5C"/>
    <w:rsid w:val="00F66855"/>
    <w:rsid w:val="00F66A34"/>
    <w:rsid w:val="00F66B4A"/>
    <w:rsid w:val="00F67820"/>
    <w:rsid w:val="00F71D3F"/>
    <w:rsid w:val="00F7228C"/>
    <w:rsid w:val="00F723F0"/>
    <w:rsid w:val="00F727B0"/>
    <w:rsid w:val="00F72AF4"/>
    <w:rsid w:val="00F72BF2"/>
    <w:rsid w:val="00F72F20"/>
    <w:rsid w:val="00F73937"/>
    <w:rsid w:val="00F7434D"/>
    <w:rsid w:val="00F74D50"/>
    <w:rsid w:val="00F75FA3"/>
    <w:rsid w:val="00F76032"/>
    <w:rsid w:val="00F76444"/>
    <w:rsid w:val="00F76512"/>
    <w:rsid w:val="00F76723"/>
    <w:rsid w:val="00F76A70"/>
    <w:rsid w:val="00F76CCE"/>
    <w:rsid w:val="00F76E73"/>
    <w:rsid w:val="00F76EB0"/>
    <w:rsid w:val="00F77550"/>
    <w:rsid w:val="00F7773A"/>
    <w:rsid w:val="00F77E02"/>
    <w:rsid w:val="00F80366"/>
    <w:rsid w:val="00F803A2"/>
    <w:rsid w:val="00F803F0"/>
    <w:rsid w:val="00F80C44"/>
    <w:rsid w:val="00F80C88"/>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3F0"/>
    <w:rsid w:val="00F95A12"/>
    <w:rsid w:val="00F96216"/>
    <w:rsid w:val="00F962F4"/>
    <w:rsid w:val="00F9682E"/>
    <w:rsid w:val="00F96E04"/>
    <w:rsid w:val="00F97000"/>
    <w:rsid w:val="00F9702E"/>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3A6"/>
    <w:rsid w:val="00FA7C13"/>
    <w:rsid w:val="00FB0347"/>
    <w:rsid w:val="00FB0349"/>
    <w:rsid w:val="00FB0651"/>
    <w:rsid w:val="00FB0783"/>
    <w:rsid w:val="00FB0E3A"/>
    <w:rsid w:val="00FB0E6E"/>
    <w:rsid w:val="00FB11AC"/>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132"/>
    <w:rsid w:val="00FB79EA"/>
    <w:rsid w:val="00FB7C73"/>
    <w:rsid w:val="00FC04B0"/>
    <w:rsid w:val="00FC06B0"/>
    <w:rsid w:val="00FC0E50"/>
    <w:rsid w:val="00FC0F56"/>
    <w:rsid w:val="00FC1148"/>
    <w:rsid w:val="00FC1177"/>
    <w:rsid w:val="00FC11AE"/>
    <w:rsid w:val="00FC1F86"/>
    <w:rsid w:val="00FC29D5"/>
    <w:rsid w:val="00FC351E"/>
    <w:rsid w:val="00FC36F3"/>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260"/>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5EF"/>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ED5"/>
    <w:rsid w:val="00FF2133"/>
    <w:rsid w:val="00FF4103"/>
    <w:rsid w:val="00FF4421"/>
    <w:rsid w:val="00FF44CF"/>
    <w:rsid w:val="00FF4AD3"/>
    <w:rsid w:val="00FF61DA"/>
    <w:rsid w:val="00FF6E35"/>
    <w:rsid w:val="00FF79C9"/>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A417A"/>
  <w15:chartTrackingRefBased/>
  <w15:docId w15:val="{85673A29-E2C8-4AC5-BEF2-17FFEFBC3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3D62"/>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aliases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aliases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2"/>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2">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Zerrenda-paragrafo"/>
    <w:basedOn w:val="a1"/>
    <w:link w:val="2a"/>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2a">
    <w:name w:val="列表段落 字符2"/>
    <w:aliases w:val="列出段落 字符,- Bullets 字符1,목록 단락 字符,リスト段落 字符,Lista1 字符1,?? ?? 字符1,????? 字符1,???? 字符1,中等深浅网格 1 - 着色 21 字符1,1st level - Bullet List Paragraph 字符1,Lettre d'introduction 字符1,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b">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d">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8">
    <w:name w:val="列表段落 字符1"/>
    <w:aliases w:val="列出段落 字符1,列出段落1 字符1,¥ê¥¹¥È¶ÎÂä 字符1,¥¡¡¡¡ì¬º¥¹¥È¶ÎÂä 字符1,ÁÐ³ö¶ÎÂä 字符1,列表段落1 字符1,—ño’i—Ž 字符1"/>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styleId="afff0">
    <w:name w:val="Emphasis"/>
    <w:uiPriority w:val="20"/>
    <w:qFormat/>
    <w:rsid w:val="00DD0B10"/>
    <w:rPr>
      <w:i/>
      <w:iCs/>
    </w:rPr>
  </w:style>
  <w:style w:type="character" w:customStyle="1" w:styleId="apple-converted-space">
    <w:name w:val="apple-converted-space"/>
    <w:basedOn w:val="a2"/>
    <w:qFormat/>
    <w:rsid w:val="002864B0"/>
  </w:style>
  <w:style w:type="character" w:customStyle="1" w:styleId="xapple-converted-space">
    <w:name w:val="x_apple-converted-space"/>
    <w:basedOn w:val="a2"/>
    <w:qFormat/>
    <w:rsid w:val="00286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0625130">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51419921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64713653">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056389213">
      <w:bodyDiv w:val="1"/>
      <w:marLeft w:val="0"/>
      <w:marRight w:val="0"/>
      <w:marTop w:val="0"/>
      <w:marBottom w:val="0"/>
      <w:divBdr>
        <w:top w:val="none" w:sz="0" w:space="0" w:color="auto"/>
        <w:left w:val="none" w:sz="0" w:space="0" w:color="auto"/>
        <w:bottom w:val="none" w:sz="0" w:space="0" w:color="auto"/>
        <w:right w:val="none" w:sz="0" w:space="0" w:color="auto"/>
      </w:divBdr>
    </w:div>
    <w:div w:id="1192105546">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03130097">
      <w:bodyDiv w:val="1"/>
      <w:marLeft w:val="0"/>
      <w:marRight w:val="0"/>
      <w:marTop w:val="0"/>
      <w:marBottom w:val="0"/>
      <w:divBdr>
        <w:top w:val="none" w:sz="0" w:space="0" w:color="auto"/>
        <w:left w:val="none" w:sz="0" w:space="0" w:color="auto"/>
        <w:bottom w:val="none" w:sz="0" w:space="0" w:color="auto"/>
        <w:right w:val="none" w:sz="0" w:space="0" w:color="auto"/>
      </w:divBdr>
    </w:div>
    <w:div w:id="1313826243">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61143549">
      <w:bodyDiv w:val="1"/>
      <w:marLeft w:val="0"/>
      <w:marRight w:val="0"/>
      <w:marTop w:val="0"/>
      <w:marBottom w:val="0"/>
      <w:divBdr>
        <w:top w:val="none" w:sz="0" w:space="0" w:color="auto"/>
        <w:left w:val="none" w:sz="0" w:space="0" w:color="auto"/>
        <w:bottom w:val="none" w:sz="0" w:space="0" w:color="auto"/>
        <w:right w:val="none" w:sz="0" w:space="0" w:color="auto"/>
      </w:divBdr>
    </w:div>
    <w:div w:id="1602297238">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895461261">
      <w:bodyDiv w:val="1"/>
      <w:marLeft w:val="0"/>
      <w:marRight w:val="0"/>
      <w:marTop w:val="0"/>
      <w:marBottom w:val="0"/>
      <w:divBdr>
        <w:top w:val="none" w:sz="0" w:space="0" w:color="auto"/>
        <w:left w:val="none" w:sz="0" w:space="0" w:color="auto"/>
        <w:bottom w:val="none" w:sz="0" w:space="0" w:color="auto"/>
        <w:right w:val="none" w:sz="0" w:space="0" w:color="auto"/>
      </w:divBdr>
    </w:div>
    <w:div w:id="20853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495D-BB6C-45D8-9DB5-2748C20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8</Pages>
  <Words>4412</Words>
  <Characters>25152</Characters>
  <Application>Microsoft Office Word</Application>
  <DocSecurity>0</DocSecurity>
  <Lines>209</Lines>
  <Paragraphs>59</Paragraphs>
  <ScaleCrop>false</ScaleCrop>
  <Company/>
  <LinksUpToDate>false</LinksUpToDate>
  <CharactersWithSpaces>29505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76</cp:revision>
  <dcterms:created xsi:type="dcterms:W3CDTF">2023-02-17T04:12:00Z</dcterms:created>
  <dcterms:modified xsi:type="dcterms:W3CDTF">2023-04-07T07:35:00Z</dcterms:modified>
</cp:coreProperties>
</file>